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0CDE6" w14:textId="77777777" w:rsidR="001A0132" w:rsidRDefault="001A0132" w:rsidP="0035161C">
      <w:pPr>
        <w:pStyle w:val="Pealkiri"/>
      </w:pPr>
    </w:p>
    <w:p w14:paraId="6B81A9B0" w14:textId="77777777" w:rsidR="00A6486B" w:rsidRDefault="00A6486B" w:rsidP="001A0132">
      <w:pPr>
        <w:jc w:val="center"/>
      </w:pPr>
    </w:p>
    <w:p w14:paraId="7649AD00" w14:textId="6C253C28" w:rsidR="00A341F3" w:rsidRPr="00A634C9" w:rsidRDefault="00E003D8" w:rsidP="0035161C">
      <w:pPr>
        <w:pStyle w:val="Pealkiri1"/>
      </w:pPr>
      <w:r w:rsidRPr="00A634C9">
        <w:t>CONVENTION</w:t>
      </w:r>
      <w:r w:rsidR="005D677D" w:rsidRPr="00A634C9">
        <w:t xml:space="preserve"> </w:t>
      </w:r>
      <w:r w:rsidRPr="00A634C9">
        <w:t>BETWEEN</w:t>
      </w:r>
    </w:p>
    <w:p w14:paraId="4F7EC5C6" w14:textId="5F803A10" w:rsidR="00A341F3" w:rsidRPr="00A634C9" w:rsidRDefault="005D677D" w:rsidP="0035161C">
      <w:pPr>
        <w:pStyle w:val="Pealkiri1"/>
      </w:pPr>
      <w:r w:rsidRPr="00A634C9">
        <w:t xml:space="preserve">THE REPUBLIC OF ESTONIA AND </w:t>
      </w:r>
      <w:r w:rsidR="00E003D8" w:rsidRPr="00A634C9">
        <w:t>THE UNITED KINGDOM OF GREAT BRITAIN AND NORTHERN IRELAND</w:t>
      </w:r>
    </w:p>
    <w:p w14:paraId="3503EB0B" w14:textId="682C7D99" w:rsidR="00E003D8" w:rsidRPr="00A634C9" w:rsidRDefault="00E003D8" w:rsidP="0035161C">
      <w:pPr>
        <w:pStyle w:val="Pealkiri1"/>
      </w:pPr>
      <w:r w:rsidRPr="00A634C9">
        <w:t xml:space="preserve">FOR THE </w:t>
      </w:r>
      <w:r w:rsidR="007714DF" w:rsidRPr="00A634C9">
        <w:t xml:space="preserve">ELIMINATION </w:t>
      </w:r>
      <w:r w:rsidRPr="00A634C9">
        <w:t>OF DOUBLE TAXATION</w:t>
      </w:r>
      <w:r w:rsidR="004B2CCA" w:rsidRPr="00A634C9">
        <w:t xml:space="preserve"> </w:t>
      </w:r>
      <w:r w:rsidRPr="00A634C9">
        <w:t xml:space="preserve">WITH RESPECT TO TAXES ON INCOME AND ON CAPITAL </w:t>
      </w:r>
      <w:r w:rsidR="004B2CCA" w:rsidRPr="00A634C9">
        <w:t xml:space="preserve">AND </w:t>
      </w:r>
      <w:r w:rsidR="0027419C" w:rsidRPr="00A634C9">
        <w:t>THE</w:t>
      </w:r>
      <w:r w:rsidR="007714DF" w:rsidRPr="00A634C9">
        <w:t xml:space="preserve"> prevention of tax evasion and avoidance</w:t>
      </w:r>
    </w:p>
    <w:p w14:paraId="3503EB0C" w14:textId="77777777" w:rsidR="00E003D8" w:rsidRPr="00A634C9" w:rsidRDefault="00E003D8" w:rsidP="0035161C">
      <w:pPr>
        <w:pStyle w:val="Pealkiri1"/>
      </w:pPr>
    </w:p>
    <w:p w14:paraId="3503EB0D" w14:textId="5316AE1B" w:rsidR="00E003D8" w:rsidRDefault="00E003D8" w:rsidP="0035161C"/>
    <w:p w14:paraId="28222504" w14:textId="40F2D0D0" w:rsidR="00A6486B" w:rsidRDefault="00A6486B" w:rsidP="0035161C"/>
    <w:p w14:paraId="3E41848B" w14:textId="72869F2F" w:rsidR="00A6486B" w:rsidRDefault="00A6486B" w:rsidP="0035161C"/>
    <w:p w14:paraId="3195D459" w14:textId="5C0020FD" w:rsidR="00A6486B" w:rsidRDefault="00A6486B" w:rsidP="0035161C"/>
    <w:p w14:paraId="0BFE6EC4" w14:textId="77777777" w:rsidR="00A6486B" w:rsidRPr="005D677D" w:rsidRDefault="00A6486B" w:rsidP="0035161C"/>
    <w:p w14:paraId="2B5DC359" w14:textId="471C017A" w:rsidR="00A341F3" w:rsidRDefault="00A341F3" w:rsidP="0035161C">
      <w:bookmarkStart w:id="0" w:name="Preamble"/>
      <w:bookmarkEnd w:id="0"/>
    </w:p>
    <w:p w14:paraId="18717E7D" w14:textId="368691D5" w:rsidR="00A341F3" w:rsidRPr="005D677D" w:rsidRDefault="00A341F3" w:rsidP="0035161C">
      <w:r w:rsidRPr="000B102C">
        <w:t xml:space="preserve">The </w:t>
      </w:r>
      <w:r w:rsidRPr="005D677D">
        <w:t>Republic of Estonia and</w:t>
      </w:r>
      <w:r w:rsidRPr="000B102C">
        <w:t xml:space="preserve"> </w:t>
      </w:r>
      <w:r w:rsidRPr="005D677D">
        <w:t>the United Kingdom of Great Britain and Northern Irelan</w:t>
      </w:r>
      <w:r w:rsidR="00FD08C4">
        <w:t>d,</w:t>
      </w:r>
    </w:p>
    <w:p w14:paraId="3503EB0F" w14:textId="77777777" w:rsidR="00E003D8" w:rsidRPr="00B66725" w:rsidRDefault="00E003D8" w:rsidP="0035161C"/>
    <w:p w14:paraId="3503EB10" w14:textId="17D05BF4" w:rsidR="00E003D8" w:rsidRPr="004B2CCA" w:rsidRDefault="00E003D8" w:rsidP="0035161C">
      <w:pPr>
        <w:rPr>
          <w:b/>
        </w:rPr>
      </w:pPr>
      <w:r w:rsidRPr="00B66725">
        <w:t xml:space="preserve">Desiring to </w:t>
      </w:r>
      <w:r w:rsidR="007714DF" w:rsidRPr="00B66725">
        <w:t>further develop their economic relationship and to enhance their cooperation in tax matters</w:t>
      </w:r>
      <w:r w:rsidR="00FD08C4">
        <w:t>,</w:t>
      </w:r>
    </w:p>
    <w:p w14:paraId="3503EB11" w14:textId="77777777" w:rsidR="007714DF" w:rsidRPr="00B66725" w:rsidRDefault="007714DF" w:rsidP="0035161C"/>
    <w:p w14:paraId="3503EB12" w14:textId="630711D0" w:rsidR="007714DF" w:rsidRPr="00FD08C4" w:rsidRDefault="007714DF" w:rsidP="0035161C">
      <w:r w:rsidRPr="00B66725">
        <w:t xml:space="preserve">Intending to conclude a Convention for the elimination of double taxation with respect to taxes on income </w:t>
      </w:r>
      <w:r w:rsidRPr="000B102C">
        <w:t>and on capital</w:t>
      </w:r>
      <w:r w:rsidR="004B2CCA" w:rsidRPr="000B102C">
        <w:t xml:space="preserve"> </w:t>
      </w:r>
      <w:r w:rsidRPr="000B102C">
        <w:t>without</w:t>
      </w:r>
      <w:r w:rsidRPr="00B66725">
        <w:t xml:space="preserve"> creating opportunities for non-taxation or reduced taxation through tax evasion or avoidance (including through treaty-shopping arrangements aimed at obtaining reliefs provided in this Convention for the indirect benefit of residents of third </w:t>
      </w:r>
      <w:r w:rsidR="00097E75" w:rsidRPr="00FD08C4">
        <w:rPr>
          <w:rStyle w:val="Selgeltmrgatavrhutus"/>
          <w:color w:val="auto"/>
        </w:rPr>
        <w:t>jurisdictions</w:t>
      </w:r>
      <w:r w:rsidR="00FD08C4" w:rsidRPr="00FD08C4">
        <w:rPr>
          <w:rStyle w:val="Selgeltmrgatavrhutus"/>
          <w:color w:val="auto"/>
        </w:rPr>
        <w:t>)</w:t>
      </w:r>
      <w:r w:rsidR="004C6975" w:rsidRPr="00FD08C4">
        <w:rPr>
          <w:rStyle w:val="Selgeltmrgatavrhutus"/>
          <w:color w:val="auto"/>
        </w:rPr>
        <w:t>,</w:t>
      </w:r>
      <w:r w:rsidR="004B2CCA" w:rsidRPr="00FD08C4">
        <w:rPr>
          <w:b/>
        </w:rPr>
        <w:t xml:space="preserve"> </w:t>
      </w:r>
    </w:p>
    <w:p w14:paraId="3503EB13" w14:textId="77777777" w:rsidR="00E003D8" w:rsidRPr="00B66725" w:rsidRDefault="00E003D8" w:rsidP="0035161C"/>
    <w:p w14:paraId="3503EB14" w14:textId="59B014B1" w:rsidR="00E003D8" w:rsidRPr="00B66725" w:rsidRDefault="00E003D8" w:rsidP="0035161C">
      <w:r w:rsidRPr="00B66725">
        <w:t>Have agreed as follows:</w:t>
      </w:r>
    </w:p>
    <w:p w14:paraId="7FB866F8" w14:textId="77A9D2D0" w:rsidR="001A0132" w:rsidRDefault="001A0132">
      <w:pPr>
        <w:spacing w:line="240" w:lineRule="auto"/>
        <w:jc w:val="left"/>
      </w:pPr>
      <w:r>
        <w:br w:type="page"/>
      </w:r>
    </w:p>
    <w:p w14:paraId="49096488" w14:textId="77777777" w:rsidR="00F86274" w:rsidRDefault="00F86274" w:rsidP="0035161C"/>
    <w:p w14:paraId="3503EB17" w14:textId="25D9B21A" w:rsidR="00E003D8" w:rsidRPr="00EA40A1" w:rsidRDefault="00E003D8" w:rsidP="0035161C">
      <w:pPr>
        <w:pStyle w:val="Pealkiri1"/>
        <w:rPr>
          <w:rStyle w:val="Vaevumrgatavrhutus"/>
          <w:i w:val="0"/>
          <w:color w:val="auto"/>
        </w:rPr>
      </w:pPr>
      <w:r w:rsidRPr="00EA40A1">
        <w:rPr>
          <w:rStyle w:val="Vaevumrgatavrhutus"/>
          <w:i w:val="0"/>
          <w:color w:val="auto"/>
        </w:rPr>
        <w:t>ARTICLE 1</w:t>
      </w:r>
    </w:p>
    <w:p w14:paraId="3503EB19" w14:textId="1430CEF5" w:rsidR="00E003D8" w:rsidRPr="0027419C" w:rsidRDefault="00615D12" w:rsidP="0035161C">
      <w:pPr>
        <w:pStyle w:val="Pealkiri1"/>
        <w:rPr>
          <w:rStyle w:val="Vaevumrgatavrhutus"/>
          <w:caps w:val="0"/>
          <w:color w:val="auto"/>
        </w:rPr>
      </w:pPr>
      <w:bookmarkStart w:id="1" w:name="PersonalScope"/>
      <w:bookmarkEnd w:id="1"/>
      <w:r w:rsidRPr="00615D12">
        <w:rPr>
          <w:rStyle w:val="Vaevumrgatavrhutus"/>
          <w:i w:val="0"/>
          <w:caps w:val="0"/>
          <w:color w:val="auto"/>
        </w:rPr>
        <w:t>Persons covered</w:t>
      </w:r>
    </w:p>
    <w:p w14:paraId="3503EB1A" w14:textId="77777777" w:rsidR="00E003D8" w:rsidRPr="00615D12" w:rsidRDefault="00E003D8" w:rsidP="0035161C">
      <w:pPr>
        <w:pStyle w:val="Pis"/>
      </w:pPr>
    </w:p>
    <w:p w14:paraId="3503EB1B" w14:textId="0AC07D27" w:rsidR="00E003D8" w:rsidRPr="00B66725" w:rsidRDefault="007714DF" w:rsidP="0035161C">
      <w:r w:rsidRPr="00B66725">
        <w:t>1.</w:t>
      </w:r>
      <w:r w:rsidRPr="00B66725">
        <w:tab/>
      </w:r>
      <w:r w:rsidR="00E003D8" w:rsidRPr="00B66725">
        <w:t xml:space="preserve">This Convention shall apply to persons who are residents of one or </w:t>
      </w:r>
      <w:proofErr w:type="gramStart"/>
      <w:r w:rsidR="00E003D8" w:rsidRPr="00B66725">
        <w:t>both of the Contracting</w:t>
      </w:r>
      <w:proofErr w:type="gramEnd"/>
      <w:r w:rsidR="00E003D8" w:rsidRPr="00B66725">
        <w:t xml:space="preserve"> States.</w:t>
      </w:r>
    </w:p>
    <w:p w14:paraId="31D8BF9B" w14:textId="77777777" w:rsidR="002F5D41" w:rsidRPr="00BB2FA9"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lang w:val="en-GB"/>
        </w:rPr>
      </w:pPr>
    </w:p>
    <w:p w14:paraId="3503EB1D" w14:textId="158DE6A3" w:rsidR="007714DF" w:rsidRPr="00615D12" w:rsidRDefault="007714DF" w:rsidP="0035161C">
      <w:r w:rsidRPr="00615D12">
        <w:t>2.</w:t>
      </w:r>
      <w:r w:rsidRPr="00615D12">
        <w:tab/>
        <w:t>For the purposes of this Convention, income or gains derived by or through an entity or arrangement that is treated as wholly or partly fiscally transparent under the tax law of either Contracting State shall be considered to be income or gains of a resident of a Contracting State but only to the extent that the income or gain is treated, for purposes of taxation by that State, as the income or gain of a resident of that State.</w:t>
      </w:r>
    </w:p>
    <w:p w14:paraId="3503EB1E" w14:textId="77777777" w:rsidR="007714DF" w:rsidRPr="00F1023C" w:rsidRDefault="007714DF" w:rsidP="0035161C">
      <w:pPr>
        <w:rPr>
          <w:rStyle w:val="Vaevumrgatavrhutus"/>
        </w:rPr>
      </w:pPr>
    </w:p>
    <w:p w14:paraId="3503EB1F" w14:textId="384149E2" w:rsidR="007714DF" w:rsidRPr="003F2248" w:rsidRDefault="007714DF" w:rsidP="0035161C">
      <w:pPr>
        <w:rPr>
          <w:rStyle w:val="Vaevumrgatavrhutus"/>
          <w:i w:val="0"/>
          <w:iCs w:val="0"/>
          <w:color w:val="auto"/>
        </w:rPr>
      </w:pPr>
      <w:r w:rsidRPr="00615D12">
        <w:rPr>
          <w:rStyle w:val="Vaevumrgatavrhutus"/>
          <w:i w:val="0"/>
          <w:color w:val="auto"/>
        </w:rPr>
        <w:t>3.</w:t>
      </w:r>
      <w:r w:rsidRPr="00615D12">
        <w:rPr>
          <w:rStyle w:val="Vaevumrgatavrhutus"/>
          <w:i w:val="0"/>
          <w:color w:val="auto"/>
        </w:rPr>
        <w:tab/>
        <w:t>This Convention shall not affect the taxation, by a Contracting State, of its residents except with respect to the benefits granted under</w:t>
      </w:r>
      <w:r w:rsidRPr="00615D12">
        <w:rPr>
          <w:rStyle w:val="Vaevumrgatavrhutus"/>
          <w:color w:val="auto"/>
        </w:rPr>
        <w:t xml:space="preserve"> </w:t>
      </w:r>
      <w:r w:rsidRPr="003F2248">
        <w:rPr>
          <w:rStyle w:val="Vaevumrgatavrhutus"/>
          <w:i w:val="0"/>
          <w:iCs w:val="0"/>
          <w:color w:val="auto"/>
        </w:rPr>
        <w:t>paragraph 3 of Article 7, paragraph 2 of Article 9 and Articles 18, 19, 21, 2</w:t>
      </w:r>
      <w:r w:rsidR="0018289B" w:rsidRPr="003F2248">
        <w:rPr>
          <w:rStyle w:val="Vaevumrgatavrhutus"/>
          <w:i w:val="0"/>
          <w:iCs w:val="0"/>
          <w:color w:val="auto"/>
        </w:rPr>
        <w:t>2</w:t>
      </w:r>
      <w:r w:rsidR="004672E3" w:rsidRPr="003F2248">
        <w:rPr>
          <w:rStyle w:val="Vaevumrgatavrhutus"/>
          <w:i w:val="0"/>
          <w:iCs w:val="0"/>
          <w:color w:val="auto"/>
        </w:rPr>
        <w:t>,</w:t>
      </w:r>
      <w:r w:rsidRPr="003F2248">
        <w:rPr>
          <w:rStyle w:val="Vaevumrgatavrhutus"/>
          <w:i w:val="0"/>
          <w:iCs w:val="0"/>
          <w:color w:val="auto"/>
        </w:rPr>
        <w:t xml:space="preserve"> </w:t>
      </w:r>
      <w:r w:rsidR="0018289B" w:rsidRPr="003F2248">
        <w:rPr>
          <w:rStyle w:val="Vaevumrgatavrhutus"/>
          <w:i w:val="0"/>
          <w:iCs w:val="0"/>
          <w:color w:val="auto"/>
        </w:rPr>
        <w:t xml:space="preserve">23 </w:t>
      </w:r>
      <w:r w:rsidRPr="003F2248">
        <w:rPr>
          <w:rStyle w:val="Vaevumrgatavrhutus"/>
          <w:i w:val="0"/>
          <w:iCs w:val="0"/>
          <w:color w:val="auto"/>
        </w:rPr>
        <w:t xml:space="preserve">and </w:t>
      </w:r>
      <w:r w:rsidR="0018289B" w:rsidRPr="003F2248">
        <w:rPr>
          <w:rStyle w:val="Vaevumrgatavrhutus"/>
          <w:i w:val="0"/>
          <w:iCs w:val="0"/>
          <w:color w:val="auto"/>
        </w:rPr>
        <w:t>26</w:t>
      </w:r>
      <w:r w:rsidRPr="003F2248">
        <w:rPr>
          <w:rStyle w:val="Vaevumrgatavrhutus"/>
          <w:i w:val="0"/>
          <w:iCs w:val="0"/>
          <w:color w:val="auto"/>
        </w:rPr>
        <w:t>.</w:t>
      </w:r>
    </w:p>
    <w:p w14:paraId="3503EB20" w14:textId="77777777" w:rsidR="007714DF" w:rsidRPr="00B66725" w:rsidRDefault="007714DF" w:rsidP="0035161C"/>
    <w:p w14:paraId="3503EB21" w14:textId="77777777" w:rsidR="008D26CB" w:rsidRPr="00B66725" w:rsidRDefault="008D26CB" w:rsidP="0035161C">
      <w:pPr>
        <w:pStyle w:val="Pis"/>
      </w:pPr>
    </w:p>
    <w:p w14:paraId="6596D036" w14:textId="77777777" w:rsidR="00F1023C" w:rsidRPr="00BB2FA9" w:rsidRDefault="00F1023C" w:rsidP="00A634C9">
      <w:pPr>
        <w:pStyle w:val="Body"/>
        <w:pBdr>
          <w:top w:val="none" w:sz="0" w:space="0" w:color="auto"/>
          <w:left w:val="none" w:sz="0" w:space="0" w:color="auto"/>
          <w:bottom w:val="none" w:sz="0" w:space="0" w:color="auto"/>
          <w:right w:val="none" w:sz="0" w:space="0" w:color="auto"/>
        </w:pBdr>
        <w:spacing w:line="276" w:lineRule="auto"/>
        <w:jc w:val="both"/>
        <w:rPr>
          <w:b/>
          <w:bCs/>
          <w:lang w:val="en-GB"/>
        </w:rPr>
      </w:pPr>
    </w:p>
    <w:p w14:paraId="65BE8D25" w14:textId="089E4221" w:rsidR="00F1023C" w:rsidRPr="00757F60" w:rsidRDefault="00F1023C" w:rsidP="0035161C">
      <w:pPr>
        <w:pStyle w:val="Pealkiri1"/>
        <w:rPr>
          <w:rStyle w:val="Vaevumrgatavrhutus"/>
          <w:color w:val="auto"/>
        </w:rPr>
      </w:pPr>
      <w:r w:rsidRPr="00757F60">
        <w:rPr>
          <w:rStyle w:val="Vaevumrgatavrhutus"/>
          <w:i w:val="0"/>
          <w:color w:val="auto"/>
        </w:rPr>
        <w:t>ARTICLE 2</w:t>
      </w:r>
    </w:p>
    <w:p w14:paraId="5A39A300" w14:textId="77A5A62D" w:rsidR="00F1023C" w:rsidRPr="00757F60" w:rsidRDefault="00757F60" w:rsidP="0035161C">
      <w:pPr>
        <w:pStyle w:val="Pealkiri1"/>
        <w:rPr>
          <w:rStyle w:val="Vaevumrgatavrhutus"/>
          <w:color w:val="auto"/>
        </w:rPr>
      </w:pPr>
      <w:r w:rsidRPr="00757F60">
        <w:rPr>
          <w:rStyle w:val="Vaevumrgatavrhutus"/>
          <w:i w:val="0"/>
          <w:caps w:val="0"/>
          <w:color w:val="auto"/>
        </w:rPr>
        <w:t>Taxes covered</w:t>
      </w:r>
      <w:r w:rsidR="00F1023C" w:rsidRPr="00757F60">
        <w:rPr>
          <w:rStyle w:val="Vaevumrgatavrhutus"/>
          <w:color w:val="auto"/>
        </w:rPr>
        <w:t xml:space="preserve"> </w:t>
      </w:r>
    </w:p>
    <w:p w14:paraId="3503EB24" w14:textId="2CA2334D" w:rsidR="00E003D8" w:rsidRPr="00B66725" w:rsidRDefault="00E003D8" w:rsidP="0035161C"/>
    <w:p w14:paraId="3503EB26" w14:textId="429319DF" w:rsidR="00E003D8" w:rsidRPr="00B66725" w:rsidRDefault="00E003D8" w:rsidP="0035161C">
      <w:r w:rsidRPr="00B66725">
        <w:t>1.</w:t>
      </w:r>
      <w:r w:rsidRPr="00B66725">
        <w:tab/>
        <w:t xml:space="preserve">This Convention shall apply to taxes on income </w:t>
      </w:r>
      <w:r w:rsidRPr="00757F60">
        <w:t>and on capita</w:t>
      </w:r>
      <w:r w:rsidR="00757F60" w:rsidRPr="00757F60">
        <w:t>l</w:t>
      </w:r>
      <w:r w:rsidR="00F1023C" w:rsidRPr="00757F60">
        <w:t xml:space="preserve"> </w:t>
      </w:r>
      <w:r w:rsidRPr="00757F60">
        <w:t>imposed on behalf of a Contracting State or of its political subdivisions or</w:t>
      </w:r>
      <w:r w:rsidR="00F1023C" w:rsidRPr="00757F60">
        <w:t xml:space="preserve"> </w:t>
      </w:r>
      <w:r w:rsidRPr="00757F60">
        <w:t>loc</w:t>
      </w:r>
      <w:r w:rsidRPr="00B66725">
        <w:t xml:space="preserve">al authorities, irrespective of the </w:t>
      </w:r>
      <w:proofErr w:type="gramStart"/>
      <w:r w:rsidRPr="00B66725">
        <w:t>manner in which</w:t>
      </w:r>
      <w:proofErr w:type="gramEnd"/>
      <w:r w:rsidRPr="00B66725">
        <w:t xml:space="preserve"> they are levied.</w:t>
      </w:r>
    </w:p>
    <w:p w14:paraId="3503EB27" w14:textId="77777777" w:rsidR="00E003D8" w:rsidRPr="00B66725" w:rsidRDefault="00E003D8" w:rsidP="0035161C"/>
    <w:p w14:paraId="3503EB28" w14:textId="2054550F" w:rsidR="00E003D8" w:rsidRPr="00B66725" w:rsidRDefault="00E003D8" w:rsidP="0035161C">
      <w:r w:rsidRPr="00B66725">
        <w:t>2.</w:t>
      </w:r>
      <w:r w:rsidRPr="00B66725">
        <w:tab/>
        <w:t xml:space="preserve">There shall be regarded as taxes on income </w:t>
      </w:r>
      <w:r w:rsidRPr="00757F60">
        <w:t>and on capital</w:t>
      </w:r>
      <w:r w:rsidR="002719C5">
        <w:t xml:space="preserve"> </w:t>
      </w:r>
      <w:r w:rsidRPr="00B66725">
        <w:t>all taxes imposed on total income</w:t>
      </w:r>
      <w:r w:rsidRPr="0027419C">
        <w:t>,</w:t>
      </w:r>
      <w:r w:rsidRPr="00B66725">
        <w:t xml:space="preserve"> or on elements of income, including taxes on gains from the alienation of movable or immovable property.</w:t>
      </w:r>
    </w:p>
    <w:p w14:paraId="3503EB29" w14:textId="77777777" w:rsidR="00E003D8" w:rsidRPr="00B66725" w:rsidRDefault="00E003D8" w:rsidP="0035161C"/>
    <w:p w14:paraId="3503EB2A" w14:textId="5E4FDA24" w:rsidR="00E003D8" w:rsidRPr="00B66725" w:rsidRDefault="00E003D8" w:rsidP="0035161C">
      <w:r w:rsidRPr="00B66725">
        <w:t>3.</w:t>
      </w:r>
      <w:r w:rsidRPr="00B66725">
        <w:tab/>
        <w:t>The existing taxes to which the Convention shall apply are in particular:</w:t>
      </w:r>
    </w:p>
    <w:p w14:paraId="3503EB2B" w14:textId="77777777" w:rsidR="00E003D8" w:rsidRPr="00B66725" w:rsidRDefault="00E003D8" w:rsidP="0035161C"/>
    <w:p w14:paraId="3503EB2C" w14:textId="58F2D90C" w:rsidR="00E003D8" w:rsidRPr="00277A48" w:rsidRDefault="00E003D8" w:rsidP="0035161C">
      <w:pPr>
        <w:pStyle w:val="Loendilik"/>
      </w:pPr>
      <w:r w:rsidRPr="00277A48">
        <w:t>a)</w:t>
      </w:r>
      <w:r w:rsidRPr="00277A48">
        <w:tab/>
        <w:t xml:space="preserve">in </w:t>
      </w:r>
      <w:r w:rsidR="00BB2FA9" w:rsidRPr="00277A48">
        <w:t>Estonia,</w:t>
      </w:r>
      <w:r w:rsidR="002719C5" w:rsidRPr="00277A48">
        <w:t xml:space="preserve"> income tax</w:t>
      </w:r>
      <w:r w:rsidR="0027419C" w:rsidRPr="00277A48">
        <w:rPr>
          <w:rStyle w:val="Selgeltmrgatavrhutus"/>
          <w:iCs w:val="0"/>
          <w:color w:val="auto"/>
        </w:rPr>
        <w:t>;</w:t>
      </w:r>
    </w:p>
    <w:p w14:paraId="3503EB2D" w14:textId="777D7487" w:rsidR="00E003D8" w:rsidRPr="00277A48" w:rsidRDefault="00757F60" w:rsidP="0035161C">
      <w:pPr>
        <w:pStyle w:val="Loendilik"/>
      </w:pPr>
      <w:r w:rsidRPr="00277A48">
        <w:tab/>
        <w:t>(hereinafter referred to as “Estonian tax”);</w:t>
      </w:r>
    </w:p>
    <w:p w14:paraId="46EEDFF4" w14:textId="77777777" w:rsidR="00757F60" w:rsidRPr="00277A48" w:rsidRDefault="00757F60" w:rsidP="0035161C">
      <w:pPr>
        <w:pStyle w:val="Loendilik"/>
      </w:pPr>
      <w:r w:rsidRPr="00277A48">
        <w:tab/>
      </w:r>
    </w:p>
    <w:p w14:paraId="6F7C5FE0" w14:textId="22EC50B6" w:rsidR="00757F60" w:rsidRPr="006C2E7A" w:rsidRDefault="00757F60" w:rsidP="0035161C">
      <w:pPr>
        <w:pStyle w:val="Loendilik"/>
      </w:pPr>
      <w:r w:rsidRPr="00277A48">
        <w:t>b)</w:t>
      </w:r>
      <w:r w:rsidRPr="00277A48">
        <w:tab/>
        <w:t>in the United Kingdom</w:t>
      </w:r>
      <w:r w:rsidRPr="006C2E7A">
        <w:t>:</w:t>
      </w:r>
    </w:p>
    <w:p w14:paraId="11770598" w14:textId="77777777" w:rsidR="00757F60" w:rsidRPr="006C2E7A" w:rsidRDefault="00757F60" w:rsidP="0035161C">
      <w:pPr>
        <w:pStyle w:val="Pis"/>
      </w:pPr>
    </w:p>
    <w:p w14:paraId="1E1E5D61" w14:textId="2A6984D3" w:rsidR="00757F60" w:rsidRPr="00277A48" w:rsidRDefault="00757F60" w:rsidP="0035161C">
      <w:pPr>
        <w:pStyle w:val="Loendialaloetelu"/>
      </w:pPr>
      <w:r w:rsidRPr="006C2E7A">
        <w:t>(</w:t>
      </w:r>
      <w:r w:rsidRPr="00277A48">
        <w:t>i)</w:t>
      </w:r>
      <w:r w:rsidRPr="00277A48">
        <w:tab/>
        <w:t>income tax;</w:t>
      </w:r>
    </w:p>
    <w:p w14:paraId="0DF11ED2" w14:textId="77777777" w:rsidR="00757F60" w:rsidRPr="00277A48" w:rsidRDefault="00757F60" w:rsidP="0035161C">
      <w:pPr>
        <w:pStyle w:val="Loendialaloetelu"/>
      </w:pPr>
    </w:p>
    <w:p w14:paraId="763803D3" w14:textId="77777777" w:rsidR="00757F60" w:rsidRPr="00277A48" w:rsidRDefault="00757F60" w:rsidP="0035161C">
      <w:pPr>
        <w:pStyle w:val="Loendialaloetelu"/>
      </w:pPr>
      <w:r w:rsidRPr="00277A48">
        <w:lastRenderedPageBreak/>
        <w:t>(ii)</w:t>
      </w:r>
      <w:r w:rsidRPr="00277A48">
        <w:tab/>
        <w:t>corporation tax; and</w:t>
      </w:r>
    </w:p>
    <w:p w14:paraId="5DF7B5EE" w14:textId="77777777" w:rsidR="00757F60" w:rsidRPr="00277A48" w:rsidRDefault="00757F60" w:rsidP="0035161C">
      <w:pPr>
        <w:pStyle w:val="Loendialaloetelu"/>
      </w:pPr>
    </w:p>
    <w:p w14:paraId="030B441B" w14:textId="77777777" w:rsidR="00757F60" w:rsidRPr="006C2E7A" w:rsidRDefault="00757F60" w:rsidP="0035161C">
      <w:pPr>
        <w:pStyle w:val="Loendialaloetelu"/>
      </w:pPr>
      <w:r w:rsidRPr="00277A48">
        <w:t>(iii)</w:t>
      </w:r>
      <w:r w:rsidRPr="00277A48">
        <w:tab/>
        <w:t>capital gains tax</w:t>
      </w:r>
      <w:r w:rsidRPr="006C2E7A">
        <w:t xml:space="preserve">; </w:t>
      </w:r>
    </w:p>
    <w:p w14:paraId="62406EB6" w14:textId="77777777" w:rsidR="00757F60" w:rsidRPr="006C2E7A" w:rsidRDefault="00757F60" w:rsidP="0035161C">
      <w:pPr>
        <w:pStyle w:val="Pis"/>
      </w:pPr>
    </w:p>
    <w:p w14:paraId="5CE43115" w14:textId="129AA1F9" w:rsidR="00757F60" w:rsidRPr="006C2E7A" w:rsidRDefault="00757F60" w:rsidP="0035161C">
      <w:r w:rsidRPr="006C2E7A">
        <w:tab/>
      </w:r>
      <w:r w:rsidR="00A634C9">
        <w:tab/>
      </w:r>
      <w:r w:rsidR="00A634C9">
        <w:tab/>
      </w:r>
      <w:r w:rsidRPr="006C2E7A">
        <w:t>(hereinafter referred to as “United Kingdom tax”).</w:t>
      </w:r>
    </w:p>
    <w:p w14:paraId="3503EB3B" w14:textId="77777777" w:rsidR="00E003D8" w:rsidRPr="00B66725" w:rsidRDefault="00E003D8" w:rsidP="0035161C"/>
    <w:p w14:paraId="3503EB3C" w14:textId="514485CD" w:rsidR="00E003D8" w:rsidRPr="00501B6E" w:rsidRDefault="00E003D8" w:rsidP="0035161C">
      <w:r w:rsidRPr="00B66725">
        <w:t>4.</w:t>
      </w:r>
      <w:r w:rsidRPr="00B66725">
        <w:tab/>
        <w:t xml:space="preserve">The Convention shall apply also to any identical or substantially similar taxes that are imposed after the date of signature of the Convention in addition to, or in place of, the existing taxes. The competent authorities of the Contracting States shall notify each other of any significant changes that have been made in their </w:t>
      </w:r>
      <w:r w:rsidR="0050141B" w:rsidRPr="00757F60">
        <w:t>respective</w:t>
      </w:r>
      <w:r w:rsidR="00501B6E" w:rsidRPr="00757F60">
        <w:t xml:space="preserve"> </w:t>
      </w:r>
      <w:r w:rsidRPr="00B66725">
        <w:t>taxation laws.</w:t>
      </w:r>
    </w:p>
    <w:p w14:paraId="3503EB3D" w14:textId="77777777" w:rsidR="00E003D8" w:rsidRPr="00B66725" w:rsidRDefault="00E003D8" w:rsidP="0035161C"/>
    <w:p w14:paraId="3503EB3E" w14:textId="77777777" w:rsidR="009C38F9" w:rsidRPr="00B66725" w:rsidRDefault="009C38F9" w:rsidP="0035161C"/>
    <w:p w14:paraId="7C94B41E" w14:textId="4EF1187F" w:rsidR="00501B6E" w:rsidRPr="00757F60" w:rsidRDefault="00501B6E" w:rsidP="0035161C">
      <w:pPr>
        <w:pStyle w:val="Pealkiri1"/>
      </w:pPr>
      <w:r w:rsidRPr="00757F60">
        <w:rPr>
          <w:rStyle w:val="Vaevumrgatavrhutus"/>
          <w:i w:val="0"/>
          <w:iCs w:val="0"/>
          <w:color w:val="auto"/>
        </w:rPr>
        <w:t>ARTICLE 3</w:t>
      </w:r>
    </w:p>
    <w:p w14:paraId="1524F306" w14:textId="37186784" w:rsidR="00A9368F" w:rsidRPr="00757F60" w:rsidRDefault="00757F60" w:rsidP="0035161C">
      <w:pPr>
        <w:pStyle w:val="Pealkiri1"/>
      </w:pPr>
      <w:r w:rsidRPr="00757F60">
        <w:rPr>
          <w:rStyle w:val="Vaevumrgatavrhutus"/>
          <w:i w:val="0"/>
          <w:iCs w:val="0"/>
          <w:caps w:val="0"/>
          <w:color w:val="auto"/>
        </w:rPr>
        <w:t>General definitions</w:t>
      </w:r>
    </w:p>
    <w:p w14:paraId="458BE560" w14:textId="77777777" w:rsidR="002F5D41" w:rsidRPr="00BB2FA9" w:rsidRDefault="002F5D41" w:rsidP="00A634C9">
      <w:pPr>
        <w:pStyle w:val="Body"/>
        <w:keepNext/>
        <w:keepLines/>
        <w:pBdr>
          <w:top w:val="none" w:sz="0" w:space="0" w:color="auto"/>
          <w:left w:val="none" w:sz="0" w:space="0" w:color="auto"/>
          <w:bottom w:val="none" w:sz="0" w:space="0" w:color="auto"/>
          <w:right w:val="none" w:sz="0" w:space="0" w:color="auto"/>
        </w:pBdr>
        <w:spacing w:line="276" w:lineRule="auto"/>
        <w:jc w:val="both"/>
        <w:rPr>
          <w:b/>
          <w:bCs/>
          <w:lang w:val="en-GB"/>
        </w:rPr>
      </w:pPr>
    </w:p>
    <w:p w14:paraId="3503EB43" w14:textId="4CCDFA17" w:rsidR="00E003D8" w:rsidRPr="00B66725" w:rsidRDefault="00E003D8" w:rsidP="0035161C">
      <w:r w:rsidRPr="00B66725">
        <w:t>1.</w:t>
      </w:r>
      <w:r w:rsidRPr="00B66725">
        <w:tab/>
        <w:t>For the purposes of this Convention, unless the context otherwise requires:</w:t>
      </w:r>
    </w:p>
    <w:p w14:paraId="3503EB44" w14:textId="33A6755A" w:rsidR="00E003D8" w:rsidRPr="00B66725" w:rsidRDefault="00E003D8" w:rsidP="0035161C"/>
    <w:p w14:paraId="33C5BB26" w14:textId="341C98EA" w:rsidR="00B93687" w:rsidRPr="0035161C" w:rsidRDefault="00757F60" w:rsidP="0035161C">
      <w:pPr>
        <w:pStyle w:val="Loendilik"/>
        <w:rPr>
          <w:rStyle w:val="Selgeltmrgatavrhutus"/>
          <w:iCs w:val="0"/>
          <w:color w:val="auto"/>
        </w:rPr>
      </w:pPr>
      <w:r w:rsidRPr="0035161C">
        <w:rPr>
          <w:rStyle w:val="Selgeltmrgatavrhutus"/>
          <w:iCs w:val="0"/>
          <w:color w:val="auto"/>
        </w:rPr>
        <w:t>a)</w:t>
      </w:r>
      <w:r w:rsidRPr="0035161C">
        <w:rPr>
          <w:rStyle w:val="Selgeltmrgatavrhutus"/>
          <w:iCs w:val="0"/>
          <w:color w:val="auto"/>
        </w:rPr>
        <w:tab/>
      </w:r>
      <w:r w:rsidR="00B93687" w:rsidRPr="0035161C">
        <w:rPr>
          <w:rStyle w:val="Selgeltmrgatavrhutus"/>
          <w:iCs w:val="0"/>
          <w:color w:val="auto"/>
        </w:rPr>
        <w:t xml:space="preserve">the term “Estonia” means the Republic of Estonia and, when used in the geographical sense, the territory of Estonia and any area beyond the territorial sea, including the seabed, subsoil and their natural resources, over which Estonia exercises sovereign rights and jurisdiction in accordance with </w:t>
      </w:r>
      <w:r w:rsidR="00FD08C4">
        <w:rPr>
          <w:rStyle w:val="Selgeltmrgatavrhutus"/>
          <w:iCs w:val="0"/>
          <w:color w:val="auto"/>
        </w:rPr>
        <w:t xml:space="preserve">both </w:t>
      </w:r>
      <w:r w:rsidR="00B93687" w:rsidRPr="0035161C">
        <w:rPr>
          <w:rStyle w:val="Selgeltmrgatavrhutus"/>
          <w:iCs w:val="0"/>
          <w:color w:val="auto"/>
        </w:rPr>
        <w:t xml:space="preserve">national and international law; </w:t>
      </w:r>
    </w:p>
    <w:p w14:paraId="56D6978D" w14:textId="77777777" w:rsidR="00757F60" w:rsidRPr="0035161C" w:rsidRDefault="00757F60" w:rsidP="0035161C">
      <w:pPr>
        <w:pStyle w:val="Loendilik"/>
        <w:rPr>
          <w:rStyle w:val="Selgeltmrgatavrhutus"/>
          <w:iCs w:val="0"/>
          <w:color w:val="auto"/>
        </w:rPr>
      </w:pPr>
    </w:p>
    <w:p w14:paraId="54D8B293" w14:textId="0CEB8F5E" w:rsidR="00A634C9" w:rsidRDefault="00E003D8" w:rsidP="00D46034">
      <w:pPr>
        <w:pStyle w:val="Loendilik"/>
        <w:rPr>
          <w:rStyle w:val="Vaevumrgatavrhutus"/>
        </w:rPr>
      </w:pPr>
      <w:r w:rsidRPr="0035161C">
        <w:rPr>
          <w:rStyle w:val="Selgeltmrgatavrhutus"/>
          <w:iCs w:val="0"/>
          <w:color w:val="auto"/>
        </w:rPr>
        <w:t>b)</w:t>
      </w:r>
      <w:r w:rsidRPr="0035161C">
        <w:rPr>
          <w:rStyle w:val="Selgeltmrgatavrhutus"/>
          <w:iCs w:val="0"/>
          <w:color w:val="auto"/>
        </w:rPr>
        <w:tab/>
      </w:r>
      <w:r w:rsidR="00CB4E23" w:rsidRPr="008E1423">
        <w:t>the term "United Kingdom" means Great Britain and Northern Ireland but, when used in a geographical sense, means the territory and territorial sea of the United Kingdom and the areas beyond that territorial sea over which the United Kingdom exercises</w:t>
      </w:r>
      <w:r w:rsidR="00CB4E23" w:rsidRPr="00CB4E23">
        <w:t xml:space="preserve"> sovereign rights or jurisdiction in accordance with both its domestic law and international law</w:t>
      </w:r>
      <w:r w:rsidR="00757F60" w:rsidRPr="008E1423">
        <w:rPr>
          <w:rStyle w:val="Vaevumrgatavrhutus"/>
          <w:i w:val="0"/>
          <w:iCs w:val="0"/>
          <w:color w:val="auto"/>
        </w:rPr>
        <w:t>;</w:t>
      </w:r>
      <w:r w:rsidR="00A634C9">
        <w:rPr>
          <w:rStyle w:val="Vaevumrgatavrhutus"/>
        </w:rPr>
        <w:t xml:space="preserve"> </w:t>
      </w:r>
    </w:p>
    <w:p w14:paraId="0F58F14C" w14:textId="77777777" w:rsidR="00A634C9" w:rsidRDefault="00A634C9" w:rsidP="0035161C"/>
    <w:p w14:paraId="7544B326" w14:textId="77777777" w:rsidR="00A634C9" w:rsidRDefault="00AD45D9" w:rsidP="0035161C">
      <w:pPr>
        <w:pStyle w:val="Loendilik"/>
        <w:rPr>
          <w:i/>
          <w:iCs/>
          <w:color w:val="00B050"/>
        </w:rPr>
      </w:pPr>
      <w:r>
        <w:t>c</w:t>
      </w:r>
      <w:r w:rsidR="00E003D8" w:rsidRPr="00B66725">
        <w:t>)</w:t>
      </w:r>
      <w:r w:rsidR="00E003D8" w:rsidRPr="00B66725">
        <w:tab/>
        <w:t>the term “person” includes an individual, a company and any other body of persons;</w:t>
      </w:r>
      <w:r w:rsidR="00A634C9">
        <w:rPr>
          <w:i/>
          <w:iCs/>
          <w:color w:val="00B050"/>
        </w:rPr>
        <w:t xml:space="preserve"> </w:t>
      </w:r>
    </w:p>
    <w:p w14:paraId="0E13A238" w14:textId="77777777" w:rsidR="00A634C9" w:rsidRDefault="00A634C9" w:rsidP="0035161C">
      <w:pPr>
        <w:pStyle w:val="Loendilik"/>
      </w:pPr>
    </w:p>
    <w:p w14:paraId="3503EB4D" w14:textId="6799B077" w:rsidR="00E003D8" w:rsidRPr="00A634C9" w:rsidRDefault="00AD45D9" w:rsidP="0035161C">
      <w:pPr>
        <w:pStyle w:val="Loendilik"/>
        <w:rPr>
          <w:i/>
          <w:iCs/>
          <w:color w:val="00B050"/>
        </w:rPr>
      </w:pPr>
      <w:r>
        <w:t>d</w:t>
      </w:r>
      <w:r w:rsidR="00E003D8" w:rsidRPr="00B66725">
        <w:t>)</w:t>
      </w:r>
      <w:r w:rsidR="00E003D8" w:rsidRPr="00B66725">
        <w:tab/>
        <w:t xml:space="preserve">the term “company” means </w:t>
      </w:r>
      <w:proofErr w:type="spellStart"/>
      <w:r w:rsidR="00E003D8" w:rsidRPr="00B66725">
        <w:t xml:space="preserve">any </w:t>
      </w:r>
      <w:r w:rsidR="00E003D8" w:rsidRPr="006D3C23">
        <w:t>body</w:t>
      </w:r>
      <w:proofErr w:type="spellEnd"/>
      <w:r w:rsidR="00E003D8" w:rsidRPr="006D3C23">
        <w:t xml:space="preserve"> corporate or any entity that is treated as a </w:t>
      </w:r>
      <w:r w:rsidR="00D362F1" w:rsidRPr="006D3C23">
        <w:t>body corporate</w:t>
      </w:r>
      <w:r w:rsidR="00E003D8" w:rsidRPr="006D3C23">
        <w:t xml:space="preserve"> for tax purposes;</w:t>
      </w:r>
    </w:p>
    <w:p w14:paraId="3503EB4E" w14:textId="77777777" w:rsidR="00E003D8" w:rsidRPr="00B66725" w:rsidRDefault="00E003D8" w:rsidP="0035161C">
      <w:pPr>
        <w:pStyle w:val="Loendilik"/>
      </w:pPr>
    </w:p>
    <w:p w14:paraId="3503EB4F" w14:textId="48A94F95" w:rsidR="00E003D8" w:rsidRPr="00B66725" w:rsidRDefault="00AD45D9" w:rsidP="0035161C">
      <w:pPr>
        <w:pStyle w:val="Loendilik"/>
      </w:pPr>
      <w:r>
        <w:t>e</w:t>
      </w:r>
      <w:r w:rsidR="00E003D8" w:rsidRPr="00B66725">
        <w:t>)</w:t>
      </w:r>
      <w:r w:rsidR="00E003D8" w:rsidRPr="00B66725">
        <w:tab/>
        <w:t>the term “enterprise” applies to the carrying on of any business;</w:t>
      </w:r>
    </w:p>
    <w:p w14:paraId="3503EB50" w14:textId="77777777" w:rsidR="00E003D8" w:rsidRPr="00B66725" w:rsidRDefault="00E003D8" w:rsidP="0035161C">
      <w:pPr>
        <w:pStyle w:val="Loendilik"/>
      </w:pPr>
    </w:p>
    <w:p w14:paraId="3503EB51" w14:textId="69404B4F" w:rsidR="00E003D8" w:rsidRPr="00B66725" w:rsidRDefault="00AD45D9" w:rsidP="0035161C">
      <w:pPr>
        <w:pStyle w:val="Loendilik"/>
      </w:pPr>
      <w:r>
        <w:t>f</w:t>
      </w:r>
      <w:r w:rsidR="00E003D8" w:rsidRPr="00B66725">
        <w:t>)</w:t>
      </w:r>
      <w:r w:rsidR="00E003D8" w:rsidRPr="00B66725">
        <w:tab/>
        <w:t xml:space="preserve">the terms “enterprise of a Contracting State” and “enterprise of the other Contracting State” mean respectively an enterprise carried on by a resident of a </w:t>
      </w:r>
      <w:r w:rsidR="00E003D8" w:rsidRPr="00B66725">
        <w:lastRenderedPageBreak/>
        <w:t>Contracting State and an enterprise carried on by a resident of the other Contracting State;</w:t>
      </w:r>
    </w:p>
    <w:p w14:paraId="3503EB52" w14:textId="77777777" w:rsidR="00E003D8" w:rsidRPr="00B66725" w:rsidRDefault="00E003D8" w:rsidP="0035161C">
      <w:pPr>
        <w:pStyle w:val="Loendilik"/>
      </w:pPr>
    </w:p>
    <w:p w14:paraId="3503EB53" w14:textId="696B8242" w:rsidR="00370E42" w:rsidRPr="00B66725" w:rsidRDefault="00AD45D9" w:rsidP="0035161C">
      <w:pPr>
        <w:pStyle w:val="Loendilik"/>
      </w:pPr>
      <w:r>
        <w:t>g</w:t>
      </w:r>
      <w:r w:rsidR="00E003D8" w:rsidRPr="00B66725">
        <w:t>)</w:t>
      </w:r>
      <w:r w:rsidR="00E003D8" w:rsidRPr="00B66725">
        <w:tab/>
      </w:r>
      <w:r w:rsidR="00370E42" w:rsidRPr="00B66725">
        <w:t>the term “international traffic” means any transport by a ship or aircraft</w:t>
      </w:r>
      <w:r w:rsidR="005D7079">
        <w:t>,</w:t>
      </w:r>
      <w:r w:rsidR="00370E42" w:rsidRPr="00B66725">
        <w:t xml:space="preserve"> except when the ship or aircraft is operated solely between places in a Contracting State and the enterprise that operates the ship or aircraft is not an enterprise of that State;</w:t>
      </w:r>
    </w:p>
    <w:p w14:paraId="3503EB54" w14:textId="77777777" w:rsidR="00E003D8" w:rsidRPr="00B66725" w:rsidRDefault="00E003D8" w:rsidP="0035161C">
      <w:pPr>
        <w:pStyle w:val="Loendilik"/>
      </w:pPr>
    </w:p>
    <w:p w14:paraId="3503EB55" w14:textId="740D2337" w:rsidR="00E003D8" w:rsidRPr="00B66725" w:rsidRDefault="00AD45D9" w:rsidP="0035161C">
      <w:pPr>
        <w:pStyle w:val="Loendilik"/>
      </w:pPr>
      <w:r w:rsidRPr="006D3C23">
        <w:rPr>
          <w:rStyle w:val="Vaevumrgatavrhutus"/>
          <w:i w:val="0"/>
          <w:color w:val="auto"/>
        </w:rPr>
        <w:t>h</w:t>
      </w:r>
      <w:r w:rsidR="00E003D8" w:rsidRPr="006D3C23">
        <w:rPr>
          <w:rStyle w:val="Vaevumrgatavrhutus"/>
          <w:i w:val="0"/>
          <w:color w:val="auto"/>
        </w:rPr>
        <w:t>)</w:t>
      </w:r>
      <w:r w:rsidR="00E003D8" w:rsidRPr="00B66725">
        <w:tab/>
        <w:t>the term “competent authority” means:</w:t>
      </w:r>
    </w:p>
    <w:p w14:paraId="3503EB56" w14:textId="77777777" w:rsidR="00E003D8" w:rsidRPr="00B66725" w:rsidRDefault="00E003D8" w:rsidP="0035161C"/>
    <w:p w14:paraId="3503EB57" w14:textId="069A043D" w:rsidR="00E003D8" w:rsidRPr="003074AC" w:rsidRDefault="00E003D8" w:rsidP="0035161C">
      <w:pPr>
        <w:pStyle w:val="Loendialaloetelu"/>
      </w:pPr>
      <w:r w:rsidRPr="003074AC">
        <w:t>(i)</w:t>
      </w:r>
      <w:r w:rsidRPr="003074AC">
        <w:tab/>
      </w:r>
      <w:r w:rsidR="001B22A3" w:rsidRPr="003074AC">
        <w:t xml:space="preserve">in </w:t>
      </w:r>
      <w:r w:rsidR="00082764" w:rsidRPr="003074AC">
        <w:rPr>
          <w:rStyle w:val="Selgeltmrgatavrhutus"/>
          <w:iCs w:val="0"/>
          <w:color w:val="auto"/>
        </w:rPr>
        <w:t>Estonia, the Minister of Finance or his authorised representative;</w:t>
      </w:r>
    </w:p>
    <w:p w14:paraId="3503EB58" w14:textId="77777777" w:rsidR="0058087E" w:rsidRPr="003074AC" w:rsidRDefault="0058087E" w:rsidP="0035161C">
      <w:pPr>
        <w:pStyle w:val="Loendialaloetelu"/>
      </w:pPr>
    </w:p>
    <w:p w14:paraId="3503EB59" w14:textId="44714AF1" w:rsidR="001B22A3" w:rsidRPr="003074AC" w:rsidRDefault="00E003D8" w:rsidP="0035161C">
      <w:pPr>
        <w:pStyle w:val="Loendialaloetelu"/>
      </w:pPr>
      <w:r w:rsidRPr="003074AC">
        <w:t>(ii)</w:t>
      </w:r>
      <w:r w:rsidRPr="003074AC">
        <w:tab/>
      </w:r>
      <w:r w:rsidR="001B22A3" w:rsidRPr="003074AC">
        <w:t xml:space="preserve">in </w:t>
      </w:r>
      <w:r w:rsidR="001B22A3" w:rsidRPr="003074AC">
        <w:rPr>
          <w:rStyle w:val="Vaevumrgatavrhutus"/>
          <w:i w:val="0"/>
          <w:iCs w:val="0"/>
          <w:color w:val="auto"/>
        </w:rPr>
        <w:t>the United Kingdom, the Commissioners for H</w:t>
      </w:r>
      <w:r w:rsidR="005D7079">
        <w:rPr>
          <w:rStyle w:val="Vaevumrgatavrhutus"/>
          <w:i w:val="0"/>
          <w:iCs w:val="0"/>
          <w:color w:val="auto"/>
        </w:rPr>
        <w:t>is</w:t>
      </w:r>
      <w:r w:rsidR="001B22A3" w:rsidRPr="003074AC">
        <w:rPr>
          <w:rStyle w:val="Vaevumrgatavrhutus"/>
          <w:i w:val="0"/>
          <w:iCs w:val="0"/>
          <w:color w:val="auto"/>
        </w:rPr>
        <w:t xml:space="preserve"> Majesty’s Revenue and Customs or their authorised representative;</w:t>
      </w:r>
    </w:p>
    <w:p w14:paraId="3503EB5B" w14:textId="46DDCB54" w:rsidR="00E003D8" w:rsidRPr="00B66725" w:rsidRDefault="00E003D8" w:rsidP="0035161C"/>
    <w:p w14:paraId="3503EB5C" w14:textId="3D98D16C" w:rsidR="00E003D8" w:rsidRPr="00B66725" w:rsidRDefault="006D3C23" w:rsidP="0035161C">
      <w:pPr>
        <w:pStyle w:val="Loendilik"/>
      </w:pPr>
      <w:bookmarkStart w:id="2" w:name="_Hlk137073189"/>
      <w:r w:rsidRPr="006D3C23">
        <w:rPr>
          <w:rStyle w:val="Selgeltmrgatavrhutus"/>
          <w:color w:val="auto"/>
        </w:rPr>
        <w:t>i</w:t>
      </w:r>
      <w:r w:rsidR="00082764" w:rsidRPr="006D3C23">
        <w:rPr>
          <w:rStyle w:val="Selgeltmrgatavrhutus"/>
          <w:color w:val="auto"/>
        </w:rPr>
        <w:t>)</w:t>
      </w:r>
      <w:bookmarkEnd w:id="2"/>
      <w:r w:rsidR="00E003D8" w:rsidRPr="00B66725">
        <w:tab/>
        <w:t>the term “national” means:</w:t>
      </w:r>
    </w:p>
    <w:p w14:paraId="3503EB5D" w14:textId="77777777" w:rsidR="00E003D8" w:rsidRPr="00B66725" w:rsidRDefault="00E003D8" w:rsidP="0035161C"/>
    <w:p w14:paraId="3503EB5E" w14:textId="3C26AD4E" w:rsidR="00E003D8" w:rsidRPr="0035161C" w:rsidRDefault="00E003D8" w:rsidP="0035161C">
      <w:pPr>
        <w:pStyle w:val="Loendialaloetelu"/>
      </w:pPr>
      <w:r w:rsidRPr="0035161C">
        <w:rPr>
          <w:rStyle w:val="Vaevumrgatavrhutus"/>
          <w:i w:val="0"/>
          <w:iCs w:val="0"/>
          <w:color w:val="auto"/>
        </w:rPr>
        <w:t>(i)</w:t>
      </w:r>
      <w:r w:rsidRPr="0035161C">
        <w:rPr>
          <w:rStyle w:val="Vaevumrgatavrhutus"/>
          <w:i w:val="0"/>
          <w:iCs w:val="0"/>
          <w:color w:val="auto"/>
        </w:rPr>
        <w:tab/>
      </w:r>
      <w:r w:rsidR="001B22A3" w:rsidRPr="0035161C">
        <w:rPr>
          <w:rStyle w:val="Vaevumrgatavrhutus"/>
          <w:i w:val="0"/>
          <w:iCs w:val="0"/>
          <w:color w:val="auto"/>
        </w:rPr>
        <w:t xml:space="preserve">in relation to </w:t>
      </w:r>
      <w:r w:rsidR="006D3C23" w:rsidRPr="0035161C">
        <w:rPr>
          <w:rStyle w:val="Vaevumrgatavrhutus"/>
          <w:i w:val="0"/>
          <w:iCs w:val="0"/>
          <w:color w:val="auto"/>
        </w:rPr>
        <w:t xml:space="preserve">Estonia, </w:t>
      </w:r>
      <w:r w:rsidR="006D3C23" w:rsidRPr="0035161C">
        <w:t>any individual possessing the nationality of a Contracting State; and any legal person, partnership or association deriving its status as such from the laws of the Contracting State;</w:t>
      </w:r>
    </w:p>
    <w:p w14:paraId="3503EB5F" w14:textId="77777777" w:rsidR="0058087E" w:rsidRPr="0035161C" w:rsidRDefault="0058087E" w:rsidP="0035161C">
      <w:pPr>
        <w:pStyle w:val="Loendialaloetelu"/>
        <w:rPr>
          <w:rStyle w:val="Vaevumrgatavrhutus"/>
          <w:i w:val="0"/>
          <w:iCs w:val="0"/>
          <w:color w:val="auto"/>
        </w:rPr>
      </w:pPr>
    </w:p>
    <w:p w14:paraId="3503EB60" w14:textId="32D3626E" w:rsidR="001B22A3" w:rsidRPr="0035161C" w:rsidRDefault="00E003D8" w:rsidP="0035161C">
      <w:pPr>
        <w:pStyle w:val="Loendialaloetelu"/>
      </w:pPr>
      <w:r w:rsidRPr="0035161C">
        <w:rPr>
          <w:rStyle w:val="Vaevumrgatavrhutus"/>
          <w:i w:val="0"/>
          <w:iCs w:val="0"/>
          <w:color w:val="auto"/>
        </w:rPr>
        <w:t>(ii)</w:t>
      </w:r>
      <w:r w:rsidRPr="0035161C">
        <w:rPr>
          <w:rStyle w:val="Vaevumrgatavrhutus"/>
          <w:i w:val="0"/>
          <w:iCs w:val="0"/>
          <w:color w:val="auto"/>
        </w:rPr>
        <w:tab/>
      </w:r>
      <w:r w:rsidR="001B22A3" w:rsidRPr="0035161C">
        <w:rPr>
          <w:rStyle w:val="Vaevumrgatavrhutus"/>
          <w:i w:val="0"/>
          <w:iCs w:val="0"/>
          <w:color w:val="auto"/>
        </w:rPr>
        <w:t>in relation to the United Kingdom, any British citizen, or any British subject not possessing the citizenship of any other Commonwealth country or territory, provided he has the right of abode in the United Kingdom; and any legal person, partnership or association deriving its status as such from the laws in force in the United Kingdom;</w:t>
      </w:r>
    </w:p>
    <w:p w14:paraId="3503EB61" w14:textId="1021267A" w:rsidR="00E003D8" w:rsidRPr="00B66725" w:rsidRDefault="00E003D8" w:rsidP="0035161C"/>
    <w:p w14:paraId="3503EB63" w14:textId="4B8CBA36" w:rsidR="00E003D8" w:rsidRDefault="00E120AC" w:rsidP="0035161C">
      <w:pPr>
        <w:pStyle w:val="Loendilik"/>
      </w:pPr>
      <w:r w:rsidRPr="006D3C23">
        <w:rPr>
          <w:rStyle w:val="Vaevumrgatavrhutus"/>
          <w:i w:val="0"/>
          <w:color w:val="auto"/>
        </w:rPr>
        <w:t>j)</w:t>
      </w:r>
      <w:r w:rsidR="00E003D8" w:rsidRPr="00B66725">
        <w:tab/>
        <w:t>the term “business” includes the performance of professional services and of other activit</w:t>
      </w:r>
      <w:r w:rsidR="003D7B66" w:rsidRPr="00B66725">
        <w:t>ies of an independent character;</w:t>
      </w:r>
      <w:r w:rsidR="00AC4228">
        <w:t xml:space="preserve"> </w:t>
      </w:r>
    </w:p>
    <w:p w14:paraId="33AC3662" w14:textId="77777777" w:rsidR="006F570C" w:rsidRPr="005E4C10" w:rsidRDefault="006F570C" w:rsidP="006F570C"/>
    <w:p w14:paraId="70AF1EBF" w14:textId="08E56D28" w:rsidR="006F570C" w:rsidRPr="005E4C10" w:rsidRDefault="006F570C" w:rsidP="006F570C">
      <w:pPr>
        <w:pStyle w:val="Loendilik"/>
        <w:ind w:left="1440" w:hanging="720"/>
        <w:rPr>
          <w:rStyle w:val="Vaevumrgatavrhutus"/>
          <w:color w:val="auto"/>
        </w:rPr>
      </w:pPr>
      <w:r w:rsidRPr="005E4C10">
        <w:rPr>
          <w:rStyle w:val="Vaevumrgatavrhutus"/>
          <w:i w:val="0"/>
          <w:iCs w:val="0"/>
          <w:color w:val="auto"/>
        </w:rPr>
        <w:t>k)</w:t>
      </w:r>
      <w:r w:rsidRPr="005E4C10">
        <w:rPr>
          <w:rStyle w:val="Vaevumrgatavrhutus"/>
          <w:i w:val="0"/>
          <w:iCs w:val="0"/>
          <w:color w:val="auto"/>
        </w:rPr>
        <w:tab/>
        <w:t>the term pension fund means any plan, scheme, fund, foundation, trust or other arrangement established in a Contracting State which is:</w:t>
      </w:r>
      <w:r w:rsidRPr="005E4C10">
        <w:rPr>
          <w:rStyle w:val="Vaevumrgatavrhutus"/>
          <w:color w:val="auto"/>
        </w:rPr>
        <w:t xml:space="preserve"> </w:t>
      </w:r>
    </w:p>
    <w:p w14:paraId="093B7ABA" w14:textId="77777777" w:rsidR="006F570C" w:rsidRPr="005E4C10" w:rsidRDefault="006F570C" w:rsidP="006F570C">
      <w:pPr>
        <w:pStyle w:val="Loendialaloetelu"/>
        <w:rPr>
          <w:rStyle w:val="Vaevumrgatavrhutus"/>
          <w:i w:val="0"/>
          <w:iCs w:val="0"/>
          <w:color w:val="auto"/>
        </w:rPr>
      </w:pPr>
      <w:r w:rsidRPr="005E4C10">
        <w:rPr>
          <w:rStyle w:val="Vaevumrgatavrhutus"/>
          <w:i w:val="0"/>
          <w:iCs w:val="0"/>
          <w:color w:val="auto"/>
        </w:rPr>
        <w:t xml:space="preserve"> (i)       regulated by that State; </w:t>
      </w:r>
    </w:p>
    <w:p w14:paraId="49DFF66E" w14:textId="77777777" w:rsidR="006F570C" w:rsidRPr="005E4C10" w:rsidRDefault="006F570C" w:rsidP="006F570C">
      <w:pPr>
        <w:pStyle w:val="Loendialaloetelu"/>
        <w:rPr>
          <w:rStyle w:val="Vaevumrgatavrhutus"/>
          <w:i w:val="0"/>
          <w:iCs w:val="0"/>
          <w:color w:val="auto"/>
        </w:rPr>
      </w:pPr>
      <w:r w:rsidRPr="005E4C10">
        <w:rPr>
          <w:rStyle w:val="Vaevumrgatavrhutus"/>
          <w:i w:val="0"/>
          <w:iCs w:val="0"/>
          <w:color w:val="auto"/>
        </w:rPr>
        <w:t xml:space="preserve">(ii)       </w:t>
      </w:r>
      <w:proofErr w:type="gramStart"/>
      <w:r w:rsidRPr="005E4C10">
        <w:rPr>
          <w:rStyle w:val="Vaevumrgatavrhutus"/>
          <w:i w:val="0"/>
          <w:iCs w:val="0"/>
          <w:color w:val="auto"/>
        </w:rPr>
        <w:t>generally</w:t>
      </w:r>
      <w:proofErr w:type="gramEnd"/>
      <w:r w:rsidRPr="005E4C10">
        <w:rPr>
          <w:rStyle w:val="Vaevumrgatavrhutus"/>
          <w:i w:val="0"/>
          <w:iCs w:val="0"/>
          <w:color w:val="auto"/>
        </w:rPr>
        <w:t xml:space="preserve"> exempt from income taxation; and </w:t>
      </w:r>
    </w:p>
    <w:p w14:paraId="2FFDB107" w14:textId="681EE37C" w:rsidR="006F570C" w:rsidRPr="005E4C10" w:rsidRDefault="006F570C" w:rsidP="006F570C">
      <w:pPr>
        <w:pStyle w:val="Loendialaloetelu"/>
        <w:rPr>
          <w:rStyle w:val="Vaevumrgatavrhutus"/>
          <w:i w:val="0"/>
          <w:iCs w:val="0"/>
          <w:color w:val="auto"/>
        </w:rPr>
      </w:pPr>
      <w:r w:rsidRPr="005E4C10">
        <w:rPr>
          <w:rStyle w:val="Vaevumrgatavrhutus"/>
          <w:i w:val="0"/>
          <w:iCs w:val="0"/>
          <w:color w:val="auto"/>
        </w:rPr>
        <w:t>(iii)     operated principally to administer or provide pension or retirement benefits or to earn income for the benefit of one or more such schemes.</w:t>
      </w:r>
    </w:p>
    <w:p w14:paraId="3503EB69" w14:textId="77777777" w:rsidR="00E003D8" w:rsidRPr="00B66725" w:rsidRDefault="00E003D8" w:rsidP="0035161C"/>
    <w:p w14:paraId="3503EB6A" w14:textId="145F3866" w:rsidR="00E003D8" w:rsidRPr="00B66725" w:rsidRDefault="00E003D8" w:rsidP="0035161C">
      <w:r w:rsidRPr="00B66725">
        <w:t>2.</w:t>
      </w:r>
      <w:r w:rsidRPr="00B66725">
        <w:tab/>
        <w:t>As regards the application of the Convention at any time by a Contracting State, any term not defined therein shall, unless the context otherwise requires</w:t>
      </w:r>
      <w:r w:rsidR="004672E3" w:rsidRPr="00B66725">
        <w:t xml:space="preserve"> or the competent authorities </w:t>
      </w:r>
      <w:r w:rsidR="004672E3" w:rsidRPr="00B66725">
        <w:lastRenderedPageBreak/>
        <w:t>agree to a different meaning pursuant to the provisions of Article 2</w:t>
      </w:r>
      <w:r w:rsidR="0018289B" w:rsidRPr="00B66725">
        <w:t>3</w:t>
      </w:r>
      <w:r w:rsidRPr="00B66725">
        <w:t xml:space="preserve">, have the meaning that it has at that time under the law of that State for the purposes of the taxes to which </w:t>
      </w:r>
      <w:r w:rsidR="002044C2" w:rsidRPr="002331DC">
        <w:rPr>
          <w:rStyle w:val="Selgeltmrgatavrhutus"/>
          <w:color w:val="auto"/>
        </w:rPr>
        <w:t>the</w:t>
      </w:r>
      <w:r w:rsidR="002331DC">
        <w:rPr>
          <w:rStyle w:val="Selgeltmrgatavrhutus"/>
        </w:rPr>
        <w:t xml:space="preserve"> </w:t>
      </w:r>
      <w:r w:rsidRPr="00B66725">
        <w:t xml:space="preserve"> Convention applies, any meaning under the applicable tax laws of that State prevailing over a meaning given to the term under other laws of that State.</w:t>
      </w:r>
      <w:r w:rsidR="00A85F07" w:rsidRPr="00A85F07">
        <w:t xml:space="preserve"> </w:t>
      </w:r>
    </w:p>
    <w:p w14:paraId="3503EB6B" w14:textId="77777777" w:rsidR="00E003D8" w:rsidRPr="00B66725" w:rsidRDefault="00E003D8" w:rsidP="0035161C"/>
    <w:p w14:paraId="3503EB6C" w14:textId="77777777" w:rsidR="009C38F9" w:rsidRPr="00E34F3B" w:rsidRDefault="009C38F9" w:rsidP="0035161C"/>
    <w:p w14:paraId="4D5F486C" w14:textId="3252D488" w:rsidR="0039198F" w:rsidRPr="00761FC5" w:rsidRDefault="0039198F" w:rsidP="00761FC5">
      <w:pPr>
        <w:pStyle w:val="Pealkiri1"/>
      </w:pPr>
      <w:r w:rsidRPr="00761FC5">
        <w:t>ARTICLE 4</w:t>
      </w:r>
    </w:p>
    <w:p w14:paraId="7C8540AE" w14:textId="3908D76F" w:rsidR="00A9368F" w:rsidRPr="00761FC5" w:rsidRDefault="00023C86" w:rsidP="00761FC5">
      <w:pPr>
        <w:pStyle w:val="Pealkiri1"/>
      </w:pPr>
      <w:r w:rsidRPr="00761FC5">
        <w:rPr>
          <w:caps w:val="0"/>
        </w:rPr>
        <w:t>Resident</w:t>
      </w:r>
    </w:p>
    <w:p w14:paraId="1F0F4A33" w14:textId="77777777" w:rsidR="002F5D41" w:rsidRPr="00BB2FA9"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lang w:val="en-GB"/>
        </w:rPr>
      </w:pPr>
    </w:p>
    <w:p w14:paraId="3503EB71" w14:textId="2F7BE55F" w:rsidR="00E003D8" w:rsidRPr="00B66725" w:rsidRDefault="00E003D8" w:rsidP="0035161C">
      <w:r w:rsidRPr="00B66725">
        <w:t>1.</w:t>
      </w:r>
      <w:r w:rsidRPr="00B66725">
        <w:tab/>
        <w:t xml:space="preserve">For the purposes of this Convention, the term “resident of a Contracting State” means any person who, under the laws of that State, is liable to tax therein by reason of his domicile, residence, place of management, place of incorporation or any other criterion of a similar </w:t>
      </w:r>
      <w:proofErr w:type="gramStart"/>
      <w:r w:rsidRPr="00B66725">
        <w:t>nature, and</w:t>
      </w:r>
      <w:proofErr w:type="gramEnd"/>
      <w:r w:rsidRPr="00B66725">
        <w:t xml:space="preserve"> also includes that State and any </w:t>
      </w:r>
      <w:r w:rsidRPr="003C0BEE">
        <w:rPr>
          <w:rStyle w:val="Vaevumrgatavrhutus"/>
          <w:i w:val="0"/>
          <w:iCs w:val="0"/>
          <w:color w:val="auto"/>
        </w:rPr>
        <w:t>political subdivision or</w:t>
      </w:r>
      <w:r w:rsidR="0039198F">
        <w:t xml:space="preserve"> </w:t>
      </w:r>
      <w:r w:rsidRPr="00B66725">
        <w:t>local authority thereof</w:t>
      </w:r>
      <w:r w:rsidR="00BB2FA9" w:rsidRPr="004E16F8">
        <w:t>.</w:t>
      </w:r>
      <w:r w:rsidR="0039198F">
        <w:t xml:space="preserve"> </w:t>
      </w:r>
      <w:r w:rsidRPr="00B66725">
        <w:t xml:space="preserve">This term, however, does not include any person who is liable to tax in that State in respect only of income </w:t>
      </w:r>
      <w:r w:rsidRPr="003C0BEE">
        <w:rPr>
          <w:rStyle w:val="Vaevumrgatavrhutus"/>
          <w:i w:val="0"/>
          <w:iCs w:val="0"/>
          <w:color w:val="auto"/>
        </w:rPr>
        <w:t>or capital gains</w:t>
      </w:r>
      <w:r w:rsidR="0039198F">
        <w:t xml:space="preserve"> </w:t>
      </w:r>
      <w:r w:rsidRPr="00B66725">
        <w:t>from sources in that State.</w:t>
      </w:r>
    </w:p>
    <w:p w14:paraId="3503EB72" w14:textId="77777777" w:rsidR="00E003D8" w:rsidRPr="00B66725" w:rsidRDefault="00E003D8" w:rsidP="0035161C"/>
    <w:p w14:paraId="3503EB79" w14:textId="3DB1AFC9" w:rsidR="00E003D8" w:rsidRPr="00B66725" w:rsidRDefault="003F2248" w:rsidP="0035161C">
      <w:r>
        <w:rPr>
          <w:rStyle w:val="Vaevumrgatavrhutus"/>
          <w:i w:val="0"/>
          <w:iCs w:val="0"/>
          <w:color w:val="auto"/>
        </w:rPr>
        <w:t>2</w:t>
      </w:r>
      <w:r w:rsidR="00E003D8" w:rsidRPr="000F5E00">
        <w:rPr>
          <w:rStyle w:val="Vaevumrgatavrhutus"/>
          <w:i w:val="0"/>
          <w:iCs w:val="0"/>
          <w:color w:val="auto"/>
        </w:rPr>
        <w:t>.</w:t>
      </w:r>
      <w:r w:rsidR="00E003D8" w:rsidRPr="00B66725">
        <w:tab/>
      </w:r>
      <w:proofErr w:type="gramStart"/>
      <w:r w:rsidR="00E003D8" w:rsidRPr="00B66725">
        <w:t>Where by</w:t>
      </w:r>
      <w:proofErr w:type="gramEnd"/>
      <w:r w:rsidR="00E003D8" w:rsidRPr="00B66725">
        <w:t xml:space="preserve"> reason of the provisions of paragraph</w:t>
      </w:r>
      <w:r w:rsidR="00AA117B">
        <w:t xml:space="preserve"> </w:t>
      </w:r>
      <w:r w:rsidR="00E003D8" w:rsidRPr="00B66725">
        <w:t>1 an individual is a resident of both Contracting States, then his status shall be determined as follows:</w:t>
      </w:r>
    </w:p>
    <w:p w14:paraId="3503EB7A" w14:textId="77777777" w:rsidR="00E003D8" w:rsidRPr="00B66725" w:rsidRDefault="00E003D8" w:rsidP="0035161C">
      <w:pPr>
        <w:pStyle w:val="Pis"/>
      </w:pPr>
    </w:p>
    <w:p w14:paraId="3503EB7B" w14:textId="77777777" w:rsidR="00E003D8" w:rsidRPr="00B66725" w:rsidRDefault="00E003D8" w:rsidP="0035161C">
      <w:pPr>
        <w:pStyle w:val="Loendilik"/>
      </w:pPr>
      <w:r w:rsidRPr="00B66725">
        <w:t>a)</w:t>
      </w:r>
      <w:r w:rsidRPr="00B66725">
        <w:tab/>
        <w:t>he shall be deemed to be a resident only of the State in which he has a permanent home available to him; if he has a permanent home available to him in both States, he shall be deemed to be a resident only of the State with which his personal and economic relations are closer (centre of vital interests);</w:t>
      </w:r>
    </w:p>
    <w:p w14:paraId="3503EB7C" w14:textId="77777777" w:rsidR="00E003D8" w:rsidRPr="00B66725" w:rsidRDefault="00E003D8" w:rsidP="0035161C">
      <w:pPr>
        <w:pStyle w:val="Loendilik"/>
      </w:pPr>
    </w:p>
    <w:p w14:paraId="3503EB7D" w14:textId="44EB05DE" w:rsidR="00E003D8" w:rsidRPr="00B66725" w:rsidRDefault="00E003D8" w:rsidP="0035161C">
      <w:pPr>
        <w:pStyle w:val="Loendilik"/>
      </w:pPr>
      <w:r w:rsidRPr="00B66725">
        <w:t>b)</w:t>
      </w:r>
      <w:r w:rsidRPr="00B66725">
        <w:tab/>
        <w:t xml:space="preserve">if the State in which he has his centre of vital interests cannot be determined, or if he </w:t>
      </w:r>
      <w:r w:rsidRPr="00A87D72">
        <w:rPr>
          <w:rStyle w:val="Vaevumrgatavrhutus"/>
          <w:i w:val="0"/>
          <w:iCs w:val="0"/>
          <w:color w:val="auto"/>
        </w:rPr>
        <w:t>does</w:t>
      </w:r>
      <w:r w:rsidRPr="00A87D72">
        <w:rPr>
          <w:i/>
          <w:iCs/>
        </w:rPr>
        <w:t xml:space="preserve"> </w:t>
      </w:r>
      <w:r w:rsidRPr="00A87D72">
        <w:t>not</w:t>
      </w:r>
      <w:r w:rsidR="00AA117B" w:rsidRPr="00A87D72">
        <w:rPr>
          <w:i/>
          <w:iCs/>
        </w:rPr>
        <w:t xml:space="preserve"> </w:t>
      </w:r>
      <w:r w:rsidRPr="00A87D72">
        <w:rPr>
          <w:rStyle w:val="Vaevumrgatavrhutus"/>
          <w:i w:val="0"/>
          <w:iCs w:val="0"/>
          <w:color w:val="auto"/>
        </w:rPr>
        <w:t>have</w:t>
      </w:r>
      <w:r w:rsidR="00AA117B">
        <w:t xml:space="preserve"> </w:t>
      </w:r>
      <w:r w:rsidRPr="00B66725">
        <w:t xml:space="preserve">a permanent home available to him in either State, he shall be deemed to be a resident only of the State in which he has </w:t>
      </w:r>
      <w:proofErr w:type="gramStart"/>
      <w:r w:rsidRPr="00B66725">
        <w:t>an</w:t>
      </w:r>
      <w:proofErr w:type="gramEnd"/>
      <w:r w:rsidRPr="00B66725">
        <w:t xml:space="preserve"> habitual abode;</w:t>
      </w:r>
    </w:p>
    <w:p w14:paraId="3503EB7E" w14:textId="77777777" w:rsidR="00E003D8" w:rsidRPr="00B66725" w:rsidRDefault="00E003D8" w:rsidP="0035161C">
      <w:pPr>
        <w:pStyle w:val="Loendilik"/>
      </w:pPr>
    </w:p>
    <w:p w14:paraId="3503EB7F" w14:textId="77777777" w:rsidR="00E003D8" w:rsidRPr="00B66725" w:rsidRDefault="00E003D8" w:rsidP="0035161C">
      <w:pPr>
        <w:pStyle w:val="Loendilik"/>
      </w:pPr>
      <w:r w:rsidRPr="00B66725">
        <w:t>c)</w:t>
      </w:r>
      <w:r w:rsidRPr="00B66725">
        <w:tab/>
        <w:t xml:space="preserve">if he has </w:t>
      </w:r>
      <w:proofErr w:type="gramStart"/>
      <w:r w:rsidRPr="00B66725">
        <w:t>an</w:t>
      </w:r>
      <w:proofErr w:type="gramEnd"/>
      <w:r w:rsidRPr="00B66725">
        <w:t xml:space="preserve"> habitual abode in both States </w:t>
      </w:r>
      <w:proofErr w:type="gramStart"/>
      <w:r w:rsidRPr="00B66725">
        <w:t>or</w:t>
      </w:r>
      <w:proofErr w:type="gramEnd"/>
      <w:r w:rsidRPr="00B66725">
        <w:t xml:space="preserve"> in neither of them, he shall be deemed to be a resident only of the State of which he is a national;</w:t>
      </w:r>
    </w:p>
    <w:p w14:paraId="3503EB80" w14:textId="77777777" w:rsidR="00E003D8" w:rsidRPr="00B66725" w:rsidRDefault="00E003D8" w:rsidP="0035161C">
      <w:pPr>
        <w:pStyle w:val="Loendilik"/>
      </w:pPr>
    </w:p>
    <w:p w14:paraId="3503EB81" w14:textId="77777777" w:rsidR="00E003D8" w:rsidRPr="00B66725" w:rsidRDefault="00E003D8" w:rsidP="0035161C">
      <w:pPr>
        <w:pStyle w:val="Loendilik"/>
      </w:pPr>
      <w:r w:rsidRPr="00B66725">
        <w:t>d)</w:t>
      </w:r>
      <w:r w:rsidRPr="00B66725">
        <w:tab/>
        <w:t xml:space="preserve">if he is a national of both States </w:t>
      </w:r>
      <w:proofErr w:type="gramStart"/>
      <w:r w:rsidRPr="00B66725">
        <w:t>or</w:t>
      </w:r>
      <w:proofErr w:type="gramEnd"/>
      <w:r w:rsidRPr="00B66725">
        <w:t xml:space="preserve"> of neither of them, the competent authorities of the Contracting States shall settle the question by mutual agreement.</w:t>
      </w:r>
    </w:p>
    <w:p w14:paraId="3503EB82" w14:textId="77777777" w:rsidR="00E003D8" w:rsidRPr="00B66725" w:rsidRDefault="00E003D8" w:rsidP="0035161C"/>
    <w:p w14:paraId="3503EB83" w14:textId="0AB3E412" w:rsidR="00E003D8" w:rsidRPr="00B66725" w:rsidRDefault="003F2248" w:rsidP="0035161C">
      <w:r>
        <w:t>3</w:t>
      </w:r>
      <w:r w:rsidR="00E003D8" w:rsidRPr="0035161C">
        <w:t>.</w:t>
      </w:r>
      <w:r w:rsidR="00E003D8" w:rsidRPr="0035161C">
        <w:tab/>
      </w:r>
      <w:proofErr w:type="gramStart"/>
      <w:r w:rsidR="00E003D8" w:rsidRPr="0035161C">
        <w:t>Where by</w:t>
      </w:r>
      <w:proofErr w:type="gramEnd"/>
      <w:r w:rsidR="00E003D8" w:rsidRPr="0035161C">
        <w:t xml:space="preserve"> reason of the provisions of paragraph 1</w:t>
      </w:r>
      <w:r w:rsidR="00E003D8" w:rsidRPr="0035161C">
        <w:rPr>
          <w:rFonts w:hint="eastAsia"/>
        </w:rPr>
        <w:t xml:space="preserve"> </w:t>
      </w:r>
      <w:r w:rsidR="00E003D8" w:rsidRPr="0035161C">
        <w:t>a person other than an individual is a resident of both Contracting States,</w:t>
      </w:r>
      <w:r w:rsidR="00E003D8" w:rsidRPr="0035161C">
        <w:rPr>
          <w:rFonts w:hint="eastAsia"/>
        </w:rPr>
        <w:t xml:space="preserve"> the competent authorities of the Contracting State</w:t>
      </w:r>
      <w:r w:rsidR="00E003D8" w:rsidRPr="0035161C">
        <w:t>s</w:t>
      </w:r>
      <w:r w:rsidR="00E003D8" w:rsidRPr="0035161C">
        <w:rPr>
          <w:rFonts w:hint="eastAsia"/>
        </w:rPr>
        <w:t xml:space="preserve"> shall </w:t>
      </w:r>
      <w:r w:rsidR="00E035DC" w:rsidRPr="0035161C">
        <w:t xml:space="preserve">endeavour to </w:t>
      </w:r>
      <w:r w:rsidR="00E003D8" w:rsidRPr="0035161C">
        <w:rPr>
          <w:rFonts w:hint="eastAsia"/>
        </w:rPr>
        <w:t xml:space="preserve">determine by mutual agreement the Contracting State of which </w:t>
      </w:r>
      <w:r w:rsidR="004672E3" w:rsidRPr="0035161C">
        <w:t>such</w:t>
      </w:r>
      <w:r w:rsidR="004672E3" w:rsidRPr="0035161C">
        <w:rPr>
          <w:rFonts w:hint="eastAsia"/>
        </w:rPr>
        <w:t xml:space="preserve"> </w:t>
      </w:r>
      <w:r w:rsidR="00E003D8" w:rsidRPr="0035161C">
        <w:rPr>
          <w:rFonts w:hint="eastAsia"/>
        </w:rPr>
        <w:t xml:space="preserve">person shall be deemed to be a resident for the purposes of </w:t>
      </w:r>
      <w:r w:rsidR="004672E3" w:rsidRPr="0035161C">
        <w:rPr>
          <w:rFonts w:hint="eastAsia"/>
        </w:rPr>
        <w:t>th</w:t>
      </w:r>
      <w:r w:rsidR="004672E3" w:rsidRPr="0035161C">
        <w:t>e</w:t>
      </w:r>
      <w:r w:rsidR="004672E3" w:rsidRPr="0035161C">
        <w:rPr>
          <w:rFonts w:hint="eastAsia"/>
        </w:rPr>
        <w:t xml:space="preserve"> </w:t>
      </w:r>
      <w:r w:rsidR="00E003D8" w:rsidRPr="0035161C">
        <w:rPr>
          <w:rFonts w:hint="eastAsia"/>
        </w:rPr>
        <w:t>Convention</w:t>
      </w:r>
      <w:r w:rsidR="007714DF" w:rsidRPr="0035161C">
        <w:t>, having regard to its place of effective management</w:t>
      </w:r>
      <w:r w:rsidR="007714DF" w:rsidRPr="00B66725">
        <w:t xml:space="preserve">, the place where it is incorporated or otherwise constituted and any other </w:t>
      </w:r>
      <w:r w:rsidR="007714DF" w:rsidRPr="00B66725">
        <w:lastRenderedPageBreak/>
        <w:t>relevant factors</w:t>
      </w:r>
      <w:r w:rsidR="00E003D8" w:rsidRPr="00B66725">
        <w:rPr>
          <w:rFonts w:hint="eastAsia"/>
        </w:rPr>
        <w:t xml:space="preserve">. </w:t>
      </w:r>
      <w:r w:rsidR="00E003D8" w:rsidRPr="00B66725">
        <w:t xml:space="preserve">In the absence of </w:t>
      </w:r>
      <w:r w:rsidR="004672E3" w:rsidRPr="00B66725">
        <w:t>such</w:t>
      </w:r>
      <w:r w:rsidR="00E003D8" w:rsidRPr="00B66725">
        <w:t xml:space="preserve"> agreement, </w:t>
      </w:r>
      <w:r w:rsidR="004672E3" w:rsidRPr="00B66725">
        <w:t xml:space="preserve">such </w:t>
      </w:r>
      <w:r w:rsidR="00E003D8" w:rsidRPr="00B66725">
        <w:t xml:space="preserve">person shall not be </w:t>
      </w:r>
      <w:r w:rsidR="004672E3" w:rsidRPr="00B66725">
        <w:t xml:space="preserve">entitled to any relief or exemption from tax provided by this </w:t>
      </w:r>
      <w:r w:rsidR="00E003D8" w:rsidRPr="00B66725">
        <w:t>Convention</w:t>
      </w:r>
      <w:r w:rsidR="00A87D72">
        <w:t>,</w:t>
      </w:r>
      <w:r w:rsidR="00C61C58">
        <w:t xml:space="preserve"> </w:t>
      </w:r>
      <w:r w:rsidR="00E003D8" w:rsidRPr="00B66725">
        <w:t xml:space="preserve">except </w:t>
      </w:r>
      <w:r w:rsidR="004672E3" w:rsidRPr="00B66725">
        <w:t>to the extent and in such manner as may be agreed upon by the competent authorities of the Contracting States</w:t>
      </w:r>
      <w:r w:rsidR="00E003D8" w:rsidRPr="00B66725">
        <w:t>.</w:t>
      </w:r>
    </w:p>
    <w:p w14:paraId="3503EB84" w14:textId="77777777" w:rsidR="00E003D8" w:rsidRPr="00B66725" w:rsidRDefault="00E003D8" w:rsidP="0035161C"/>
    <w:p w14:paraId="3503EB85" w14:textId="77777777" w:rsidR="009C38F9" w:rsidRDefault="009C38F9" w:rsidP="0035161C"/>
    <w:p w14:paraId="3503EB86" w14:textId="2E0A5EBC" w:rsidR="00E003D8" w:rsidRPr="00761FC5" w:rsidRDefault="00C61C58" w:rsidP="00761FC5">
      <w:pPr>
        <w:pStyle w:val="Pealkiri1"/>
      </w:pPr>
      <w:r w:rsidRPr="00761FC5">
        <w:t>ARTICLE 5</w:t>
      </w:r>
      <w:bookmarkStart w:id="3" w:name="PE"/>
      <w:bookmarkEnd w:id="3"/>
    </w:p>
    <w:p w14:paraId="47EB4DCC" w14:textId="3409E0AA" w:rsidR="00A9368F" w:rsidRPr="00761FC5" w:rsidRDefault="00023C86" w:rsidP="00761FC5">
      <w:pPr>
        <w:pStyle w:val="Pealkiri1"/>
      </w:pPr>
      <w:r w:rsidRPr="00761FC5">
        <w:rPr>
          <w:caps w:val="0"/>
        </w:rPr>
        <w:t>Permanent establishment</w:t>
      </w:r>
    </w:p>
    <w:p w14:paraId="3503EB88" w14:textId="4834EFC8" w:rsidR="00E003D8" w:rsidRPr="00B66725" w:rsidRDefault="00E003D8" w:rsidP="0035161C"/>
    <w:p w14:paraId="3503EB8A" w14:textId="5079A486" w:rsidR="00E003D8" w:rsidRPr="00B66725" w:rsidRDefault="00E003D8" w:rsidP="0035161C">
      <w:r w:rsidRPr="00B66725">
        <w:t>1.</w:t>
      </w:r>
      <w:r w:rsidRPr="00B66725">
        <w:tab/>
        <w:t>For the purposes of this Convention, the term “permanent establishment” means a fixed place of business through which the business of an enterprise is wholly or partly carried on.</w:t>
      </w:r>
    </w:p>
    <w:p w14:paraId="3503EB8B" w14:textId="77777777" w:rsidR="00E003D8" w:rsidRPr="00B66725" w:rsidRDefault="00E003D8" w:rsidP="0035161C"/>
    <w:p w14:paraId="3503EB8C" w14:textId="65A98D3B" w:rsidR="00E003D8" w:rsidRPr="00B66725" w:rsidRDefault="00E003D8" w:rsidP="0035161C">
      <w:r w:rsidRPr="00B66725">
        <w:t>2.</w:t>
      </w:r>
      <w:r w:rsidRPr="00B66725">
        <w:tab/>
        <w:t>The term “permanent establishment” includes especially:</w:t>
      </w:r>
    </w:p>
    <w:p w14:paraId="3503EB8D" w14:textId="77777777" w:rsidR="00E003D8" w:rsidRPr="00B66725" w:rsidRDefault="00E003D8" w:rsidP="0035161C"/>
    <w:p w14:paraId="3503EB8E" w14:textId="77777777" w:rsidR="00E003D8" w:rsidRPr="00B66725" w:rsidRDefault="00E003D8" w:rsidP="0035161C">
      <w:pPr>
        <w:pStyle w:val="Loendilik"/>
      </w:pPr>
      <w:r w:rsidRPr="00B66725">
        <w:t>a)</w:t>
      </w:r>
      <w:r w:rsidRPr="00B66725">
        <w:tab/>
        <w:t>a place of management;</w:t>
      </w:r>
    </w:p>
    <w:p w14:paraId="3503EB8F" w14:textId="77777777" w:rsidR="00E003D8" w:rsidRPr="00B66725" w:rsidRDefault="00E003D8" w:rsidP="0035161C">
      <w:pPr>
        <w:pStyle w:val="Loendilik"/>
      </w:pPr>
    </w:p>
    <w:p w14:paraId="3503EB90" w14:textId="77777777" w:rsidR="00E003D8" w:rsidRPr="00B66725" w:rsidRDefault="00E003D8" w:rsidP="0035161C">
      <w:pPr>
        <w:pStyle w:val="Loendilik"/>
      </w:pPr>
      <w:r w:rsidRPr="00B66725">
        <w:t>b)</w:t>
      </w:r>
      <w:r w:rsidRPr="00B66725">
        <w:tab/>
        <w:t>a branch;</w:t>
      </w:r>
    </w:p>
    <w:p w14:paraId="3503EB91" w14:textId="77777777" w:rsidR="00E003D8" w:rsidRPr="00B66725" w:rsidRDefault="00E003D8" w:rsidP="0035161C">
      <w:pPr>
        <w:pStyle w:val="Loendilik"/>
      </w:pPr>
    </w:p>
    <w:p w14:paraId="3503EB92" w14:textId="77777777" w:rsidR="00E003D8" w:rsidRPr="00B66725" w:rsidRDefault="00E003D8" w:rsidP="0035161C">
      <w:pPr>
        <w:pStyle w:val="Loendilik"/>
      </w:pPr>
      <w:r w:rsidRPr="00B66725">
        <w:t>c)</w:t>
      </w:r>
      <w:r w:rsidRPr="00B66725">
        <w:tab/>
        <w:t>an office;</w:t>
      </w:r>
    </w:p>
    <w:p w14:paraId="3503EB93" w14:textId="77777777" w:rsidR="00E003D8" w:rsidRPr="00B66725" w:rsidRDefault="00E003D8" w:rsidP="0035161C">
      <w:pPr>
        <w:pStyle w:val="Loendilik"/>
      </w:pPr>
    </w:p>
    <w:p w14:paraId="3503EB94" w14:textId="77777777" w:rsidR="00E003D8" w:rsidRPr="00B66725" w:rsidRDefault="00E003D8" w:rsidP="0035161C">
      <w:pPr>
        <w:pStyle w:val="Loendilik"/>
      </w:pPr>
      <w:r w:rsidRPr="00B66725">
        <w:t>d)</w:t>
      </w:r>
      <w:r w:rsidRPr="00B66725">
        <w:tab/>
        <w:t>a factory;</w:t>
      </w:r>
    </w:p>
    <w:p w14:paraId="3503EB95" w14:textId="77777777" w:rsidR="00E003D8" w:rsidRPr="00B66725" w:rsidRDefault="00E003D8" w:rsidP="0035161C">
      <w:pPr>
        <w:pStyle w:val="Loendilik"/>
      </w:pPr>
    </w:p>
    <w:p w14:paraId="3503EB96" w14:textId="77777777" w:rsidR="00E003D8" w:rsidRPr="00B66725" w:rsidRDefault="00E003D8" w:rsidP="0035161C">
      <w:pPr>
        <w:pStyle w:val="Loendilik"/>
      </w:pPr>
      <w:r w:rsidRPr="00B66725">
        <w:t>e)</w:t>
      </w:r>
      <w:r w:rsidRPr="00B66725">
        <w:tab/>
        <w:t>a workshop; and</w:t>
      </w:r>
    </w:p>
    <w:p w14:paraId="3503EB97" w14:textId="77777777" w:rsidR="00E003D8" w:rsidRPr="00B66725" w:rsidRDefault="00E003D8" w:rsidP="0035161C">
      <w:pPr>
        <w:pStyle w:val="Loendilik"/>
      </w:pPr>
    </w:p>
    <w:p w14:paraId="3503EB98" w14:textId="77777777" w:rsidR="00E003D8" w:rsidRPr="00B66725" w:rsidRDefault="00E003D8" w:rsidP="0035161C">
      <w:pPr>
        <w:pStyle w:val="Loendilik"/>
      </w:pPr>
      <w:r w:rsidRPr="00B66725">
        <w:t>f)</w:t>
      </w:r>
      <w:r w:rsidRPr="00B66725">
        <w:tab/>
        <w:t>a mine, an oil or gas well, a quarry or any other place of extraction of natural resources.</w:t>
      </w:r>
    </w:p>
    <w:p w14:paraId="3503EB99" w14:textId="77777777" w:rsidR="00E003D8" w:rsidRPr="00B66725" w:rsidRDefault="00E003D8" w:rsidP="0035161C"/>
    <w:p w14:paraId="3503EB9A" w14:textId="54F5F3AE" w:rsidR="00E003D8" w:rsidRPr="00B66725" w:rsidRDefault="00E003D8" w:rsidP="0035161C">
      <w:pPr>
        <w:pStyle w:val="Kehatekst2"/>
      </w:pPr>
      <w:r w:rsidRPr="00B66725">
        <w:t>3.</w:t>
      </w:r>
      <w:r w:rsidRPr="00B66725">
        <w:tab/>
        <w:t>A building site or construction or installation project constitutes a permanent establishment only if it lasts more than twelve months.</w:t>
      </w:r>
    </w:p>
    <w:p w14:paraId="3503EB9B" w14:textId="77777777" w:rsidR="00E003D8" w:rsidRPr="00B66725" w:rsidRDefault="00E003D8" w:rsidP="0035161C"/>
    <w:p w14:paraId="3503EB9C" w14:textId="7A924BA6" w:rsidR="00E003D8" w:rsidRPr="00B66725" w:rsidRDefault="00E003D8" w:rsidP="0035161C">
      <w:r w:rsidRPr="00B66725">
        <w:t>4.</w:t>
      </w:r>
      <w:r w:rsidRPr="00B66725">
        <w:tab/>
        <w:t>Notwithstanding the preceding provisions of this Article, the term “permanent establishment” shall be deemed not to include:</w:t>
      </w:r>
    </w:p>
    <w:p w14:paraId="3503EB9D" w14:textId="77777777" w:rsidR="00E003D8" w:rsidRPr="00B66725" w:rsidRDefault="00E003D8" w:rsidP="0035161C"/>
    <w:p w14:paraId="3503EB9E" w14:textId="77777777" w:rsidR="00E003D8" w:rsidRPr="00B66725" w:rsidRDefault="00E003D8" w:rsidP="0035161C">
      <w:pPr>
        <w:pStyle w:val="Loendilik"/>
      </w:pPr>
      <w:r w:rsidRPr="00B66725">
        <w:t>a)</w:t>
      </w:r>
      <w:r w:rsidRPr="00B66725">
        <w:tab/>
        <w:t>the use of facilities solely for the purpose of storage, display or delivery of goods or merchandise belonging to the enterprise;</w:t>
      </w:r>
    </w:p>
    <w:p w14:paraId="3503EB9F" w14:textId="77777777" w:rsidR="00E003D8" w:rsidRPr="00B66725" w:rsidRDefault="00E003D8" w:rsidP="0035161C">
      <w:pPr>
        <w:pStyle w:val="Loendilik"/>
      </w:pPr>
    </w:p>
    <w:p w14:paraId="3503EBA0" w14:textId="77777777" w:rsidR="00E003D8" w:rsidRPr="00B66725" w:rsidRDefault="00E003D8" w:rsidP="0035161C">
      <w:pPr>
        <w:pStyle w:val="Loendilik"/>
      </w:pPr>
      <w:r w:rsidRPr="00B66725">
        <w:t>b)</w:t>
      </w:r>
      <w:r w:rsidRPr="00B66725">
        <w:tab/>
        <w:t>the maintenance of a stock of goods or merchandise belonging to the enterprise solely for the purpose of storage, display or delivery;</w:t>
      </w:r>
    </w:p>
    <w:p w14:paraId="3503EBA1" w14:textId="77777777" w:rsidR="00E003D8" w:rsidRPr="00B66725" w:rsidRDefault="00E003D8" w:rsidP="0035161C">
      <w:pPr>
        <w:pStyle w:val="Loendilik"/>
      </w:pPr>
    </w:p>
    <w:p w14:paraId="3503EBA2" w14:textId="77777777" w:rsidR="00E003D8" w:rsidRPr="00B66725" w:rsidRDefault="00E003D8" w:rsidP="0035161C">
      <w:pPr>
        <w:pStyle w:val="Loendilik"/>
      </w:pPr>
      <w:r w:rsidRPr="00B66725">
        <w:lastRenderedPageBreak/>
        <w:t>c)</w:t>
      </w:r>
      <w:r w:rsidRPr="00B66725">
        <w:tab/>
        <w:t>the maintenance of a stock of goods or merchandise belonging to the enterprise solely for the purpose of processing by another enterprise;</w:t>
      </w:r>
    </w:p>
    <w:p w14:paraId="3503EBA3" w14:textId="77777777" w:rsidR="00E003D8" w:rsidRPr="00B66725" w:rsidRDefault="00E003D8" w:rsidP="0035161C">
      <w:pPr>
        <w:pStyle w:val="Loendilik"/>
      </w:pPr>
    </w:p>
    <w:p w14:paraId="3503EBA4" w14:textId="2467AE50" w:rsidR="00E003D8" w:rsidRPr="00B66725" w:rsidRDefault="00E003D8" w:rsidP="0035161C">
      <w:pPr>
        <w:pStyle w:val="Loendilik"/>
      </w:pPr>
      <w:r w:rsidRPr="00B66725">
        <w:t>d)</w:t>
      </w:r>
      <w:r w:rsidRPr="00B66725">
        <w:tab/>
        <w:t>the maintenance of a fixed place of business solely for the purpose of purchasing goods or merchandise</w:t>
      </w:r>
      <w:r w:rsidR="0059168D">
        <w:t>,</w:t>
      </w:r>
      <w:r w:rsidRPr="00B66725">
        <w:t xml:space="preserve"> or of collecting information, for the enterprise;</w:t>
      </w:r>
    </w:p>
    <w:p w14:paraId="3503EBA5" w14:textId="77777777" w:rsidR="00E003D8" w:rsidRPr="00B66725" w:rsidRDefault="00E003D8" w:rsidP="0035161C">
      <w:pPr>
        <w:pStyle w:val="Loendilik"/>
      </w:pPr>
    </w:p>
    <w:p w14:paraId="3503EBA6" w14:textId="6ABD9C19" w:rsidR="00E003D8" w:rsidRPr="00B66725" w:rsidRDefault="00E003D8" w:rsidP="0035161C">
      <w:pPr>
        <w:pStyle w:val="Loendilik"/>
      </w:pPr>
      <w:r w:rsidRPr="00B66725">
        <w:t>e)</w:t>
      </w:r>
      <w:r w:rsidRPr="00B66725">
        <w:tab/>
        <w:t>the maintenance of a fixed place of business solely for the purpose of carrying on, for the enterprise, any other activity</w:t>
      </w:r>
      <w:r w:rsidR="00B22437">
        <w:t xml:space="preserve"> </w:t>
      </w:r>
      <w:r w:rsidRPr="002C6651">
        <w:rPr>
          <w:rStyle w:val="Vaevumrgatavrhutus"/>
          <w:i w:val="0"/>
          <w:iCs w:val="0"/>
          <w:color w:val="auto"/>
        </w:rPr>
        <w:t>of a preparatory or auxiliary character</w:t>
      </w:r>
      <w:r w:rsidRPr="00B66725">
        <w:t>;</w:t>
      </w:r>
    </w:p>
    <w:p w14:paraId="3503EBA7" w14:textId="77777777" w:rsidR="00E003D8" w:rsidRPr="00B66725" w:rsidRDefault="00E003D8" w:rsidP="0035161C">
      <w:pPr>
        <w:pStyle w:val="Loendilik"/>
      </w:pPr>
    </w:p>
    <w:p w14:paraId="3503EBA8" w14:textId="0452E711" w:rsidR="00E003D8" w:rsidRPr="000F5E00" w:rsidRDefault="00E003D8" w:rsidP="0035161C">
      <w:pPr>
        <w:pStyle w:val="Loendilik"/>
        <w:rPr>
          <w:i/>
          <w:iCs/>
        </w:rPr>
      </w:pPr>
      <w:r w:rsidRPr="00B66725">
        <w:t>f)</w:t>
      </w:r>
      <w:r w:rsidRPr="00B66725">
        <w:tab/>
        <w:t>the maintenance of a fixed place of business solely for any combination of activities mentioned in sub</w:t>
      </w:r>
      <w:r w:rsidR="0059168D">
        <w:t>-</w:t>
      </w:r>
      <w:r w:rsidRPr="00B66725">
        <w:t>paragraphs</w:t>
      </w:r>
      <w:r w:rsidR="00270958" w:rsidRPr="00B66725">
        <w:t xml:space="preserve"> </w:t>
      </w:r>
      <w:r w:rsidRPr="00B66725">
        <w:t>a) to e</w:t>
      </w:r>
      <w:r w:rsidRPr="000F5E00">
        <w:t>)</w:t>
      </w:r>
      <w:r w:rsidRPr="000F5E00">
        <w:rPr>
          <w:rStyle w:val="Vaevumrgatavrhutus"/>
          <w:i w:val="0"/>
          <w:iCs w:val="0"/>
          <w:color w:val="auto"/>
        </w:rPr>
        <w:t>, provided that the overall activity of the fixed place of business resulting from this combination is of a preparatory or auxiliary character.</w:t>
      </w:r>
    </w:p>
    <w:p w14:paraId="3503EBA9" w14:textId="77777777" w:rsidR="00E003D8" w:rsidRPr="00B66725" w:rsidRDefault="00E003D8" w:rsidP="0035161C"/>
    <w:p w14:paraId="3503EBAA" w14:textId="0649D166" w:rsidR="00F547C6" w:rsidRPr="00B66725" w:rsidRDefault="004672E3" w:rsidP="0035161C">
      <w:r w:rsidRPr="00B66725">
        <w:t>5.</w:t>
      </w:r>
      <w:r w:rsidRPr="00B66725">
        <w:tab/>
      </w:r>
      <w:r w:rsidR="00F547C6" w:rsidRPr="00B66725">
        <w:t>Paragraph 4 shall not apply to a fixed place of business that is used or maintained by an enterprise if the same enterprise or a closely related enterprise carries on business activities at the same place or at another place in the same Contracting State and</w:t>
      </w:r>
    </w:p>
    <w:p w14:paraId="3503EBAB" w14:textId="77777777" w:rsidR="00F547C6" w:rsidRPr="00B66725" w:rsidRDefault="00F547C6" w:rsidP="0035161C"/>
    <w:p w14:paraId="3503EBAC" w14:textId="6F1A633D" w:rsidR="00F547C6" w:rsidRPr="00B66725" w:rsidRDefault="00F547C6" w:rsidP="0035161C">
      <w:pPr>
        <w:pStyle w:val="Loendilik"/>
      </w:pPr>
      <w:r w:rsidRPr="00B66725">
        <w:t>a)</w:t>
      </w:r>
      <w:r w:rsidRPr="00B66725">
        <w:tab/>
        <w:t>that place or other place constitutes a permanent establishment for the enterprise or the closely related enterprise under the provisions of this Article, or</w:t>
      </w:r>
    </w:p>
    <w:p w14:paraId="3503EBAD" w14:textId="77777777" w:rsidR="00F547C6" w:rsidRPr="00B66725" w:rsidRDefault="00F547C6" w:rsidP="0035161C">
      <w:pPr>
        <w:pStyle w:val="Loendilik"/>
      </w:pPr>
    </w:p>
    <w:p w14:paraId="3503EBAE" w14:textId="625E08B4" w:rsidR="00F547C6" w:rsidRPr="00B66725" w:rsidRDefault="00F547C6" w:rsidP="0035161C">
      <w:pPr>
        <w:pStyle w:val="Loendilik"/>
      </w:pPr>
      <w:r w:rsidRPr="00B66725">
        <w:t>b)</w:t>
      </w:r>
      <w:r w:rsidRPr="00B66725">
        <w:tab/>
        <w:t>the overall activity resulting from the combination of the activities carried on by the two enterprises at the same place, or by the same enterprise or closely related enterprises at the two places, is not of a preparatory or auxiliary character,</w:t>
      </w:r>
    </w:p>
    <w:p w14:paraId="3503EBAF" w14:textId="77777777" w:rsidR="00F547C6" w:rsidRPr="00B66725" w:rsidRDefault="00F547C6" w:rsidP="0035161C">
      <w:pPr>
        <w:pStyle w:val="Loendilik"/>
      </w:pPr>
    </w:p>
    <w:p w14:paraId="3503EBB0" w14:textId="4C80D0CF" w:rsidR="004672E3" w:rsidRDefault="00F547C6" w:rsidP="0035161C">
      <w:r w:rsidRPr="00B66725">
        <w:t>provided that the business activities carried on by the two enterprises at the same place, or by the same enterprise or closely related enterprises at the two places, constitute complementary functions that are part of a cohesive business operation.</w:t>
      </w:r>
    </w:p>
    <w:p w14:paraId="4B4EFCCE" w14:textId="77777777" w:rsidR="00310301" w:rsidRPr="00B66725" w:rsidRDefault="00310301" w:rsidP="0035161C"/>
    <w:p w14:paraId="3503EBB1" w14:textId="2EB3BD16" w:rsidR="004672E3" w:rsidRPr="00B66725" w:rsidRDefault="00F547C6" w:rsidP="0035161C">
      <w:r w:rsidRPr="008A7F7B">
        <w:rPr>
          <w:rStyle w:val="Vaevumrgatavrhutus"/>
          <w:i w:val="0"/>
          <w:iCs w:val="0"/>
          <w:color w:val="auto"/>
        </w:rPr>
        <w:t>6.</w:t>
      </w:r>
      <w:r w:rsidR="00735357">
        <w:tab/>
      </w:r>
      <w:r w:rsidRPr="00B66725">
        <w:t xml:space="preserve">For the purposes of </w:t>
      </w:r>
      <w:r w:rsidRPr="008A7F7B">
        <w:rPr>
          <w:rStyle w:val="Vaevumrgatavrhutus"/>
          <w:i w:val="0"/>
          <w:iCs w:val="0"/>
          <w:color w:val="auto"/>
        </w:rPr>
        <w:t>paragraph 5</w:t>
      </w:r>
      <w:r w:rsidRPr="008A7F7B">
        <w:rPr>
          <w:i/>
          <w:iCs/>
        </w:rPr>
        <w:t xml:space="preserve">, </w:t>
      </w:r>
      <w:r w:rsidRPr="008A7F7B">
        <w:rPr>
          <w:rStyle w:val="Vaevumrgatavrhutus"/>
          <w:i w:val="0"/>
          <w:iCs w:val="0"/>
          <w:color w:val="auto"/>
        </w:rPr>
        <w:t>an</w:t>
      </w:r>
      <w:r w:rsidRPr="00B66725">
        <w:t xml:space="preserve"> enterprise is closely related to an enterprise if, based on all the relevant facts and circumstances, one has control of the other or both are under the control of the same persons or enterprises. In any case, </w:t>
      </w:r>
      <w:r w:rsidR="00735357" w:rsidRPr="008A7F7B">
        <w:rPr>
          <w:rStyle w:val="Vaevumrgatavrhutus"/>
          <w:i w:val="0"/>
          <w:iCs w:val="0"/>
          <w:color w:val="auto"/>
        </w:rPr>
        <w:t>an</w:t>
      </w:r>
      <w:r w:rsidR="00735357">
        <w:rPr>
          <w:rStyle w:val="Vaevumrgatavrhutus"/>
        </w:rPr>
        <w:t xml:space="preserve"> </w:t>
      </w:r>
      <w:r w:rsidRPr="00B66725">
        <w:t xml:space="preserve">enterprise shall be considered to be closely related to an enterprise if one possesses directly or indirectly more than 50 per cent of the beneficial interest in the other (or, in the case of a company, more than 50 per cent of the aggregate vote and value of the company’s shares or of the beneficial equity interest in the company) or if a person or </w:t>
      </w:r>
      <w:r w:rsidR="00B05382">
        <w:t xml:space="preserve">another </w:t>
      </w:r>
      <w:r w:rsidRPr="00B66725">
        <w:t xml:space="preserve">enterprise possesses directly or indirectly more than 50 per cent of the beneficial interest </w:t>
      </w:r>
      <w:r w:rsidR="00735357">
        <w:t xml:space="preserve"> </w:t>
      </w:r>
      <w:r w:rsidRPr="00B66725">
        <w:t xml:space="preserve">(or, in the case of a company, more than 50 per cent of the </w:t>
      </w:r>
      <w:r w:rsidRPr="00B66725">
        <w:lastRenderedPageBreak/>
        <w:t>aggregate vote and value of the company’s shares or of the beneficial equity interest in the company) in the two enterprises.</w:t>
      </w:r>
    </w:p>
    <w:p w14:paraId="3503EBB2" w14:textId="6E47377F" w:rsidR="00F547C6" w:rsidRDefault="00F547C6" w:rsidP="0035161C"/>
    <w:p w14:paraId="3503EBB3" w14:textId="09C17643" w:rsidR="00E003D8" w:rsidRPr="008A7F7B" w:rsidRDefault="0018289B" w:rsidP="0035161C">
      <w:pPr>
        <w:rPr>
          <w:rStyle w:val="Vaevumrgatavrhutus"/>
          <w:i w:val="0"/>
          <w:iCs w:val="0"/>
          <w:color w:val="auto"/>
        </w:rPr>
      </w:pPr>
      <w:r w:rsidRPr="008A7F7B">
        <w:rPr>
          <w:rStyle w:val="Vaevumrgatavrhutus"/>
          <w:i w:val="0"/>
          <w:iCs w:val="0"/>
          <w:color w:val="auto"/>
        </w:rPr>
        <w:t>7</w:t>
      </w:r>
      <w:r w:rsidR="00E003D8" w:rsidRPr="008A7F7B">
        <w:rPr>
          <w:rStyle w:val="Vaevumrgatavrhutus"/>
          <w:i w:val="0"/>
          <w:iCs w:val="0"/>
          <w:color w:val="auto"/>
        </w:rPr>
        <w:t>.</w:t>
      </w:r>
      <w:r w:rsidR="00E003D8" w:rsidRPr="008A7F7B">
        <w:rPr>
          <w:rStyle w:val="Vaevumrgatavrhutus"/>
          <w:i w:val="0"/>
          <w:iCs w:val="0"/>
          <w:color w:val="auto"/>
        </w:rPr>
        <w:tab/>
        <w:t>Notwithstanding the provisions of paragraphs 1 and 2, where a person - other than an agent of an independent status to whom paragraph </w:t>
      </w:r>
      <w:r w:rsidR="00855DAB" w:rsidRPr="008A7F7B">
        <w:rPr>
          <w:rStyle w:val="Vaevumrgatavrhutus"/>
          <w:i w:val="0"/>
          <w:iCs w:val="0"/>
          <w:color w:val="auto"/>
        </w:rPr>
        <w:t>8</w:t>
      </w:r>
      <w:r w:rsidR="00E003D8" w:rsidRPr="008A7F7B">
        <w:rPr>
          <w:rStyle w:val="Vaevumrgatavrhutus"/>
          <w:i w:val="0"/>
          <w:iCs w:val="0"/>
          <w:color w:val="auto"/>
        </w:rPr>
        <w:t xml:space="preserve"> applies - is acting on behalf of an enterprise and has, and habitually exercises, in a Contracting State an authority to conclude contracts on behalf of the enterprise, that enterprise shall be deemed to have a permanent establishment in that State in respect of any activities which that person undertakes for the enterprise, unless the activities of such person are limited to those mentioned in paragraph 4 which, if exercised through a fixed place of business, would not make this fixed place of business a permanent establishment under the provisions of that paragraph.</w:t>
      </w:r>
    </w:p>
    <w:p w14:paraId="0A7BBF55" w14:textId="77777777" w:rsidR="004F050C" w:rsidRPr="003C3823" w:rsidRDefault="004F050C" w:rsidP="00A634C9">
      <w:pPr>
        <w:pStyle w:val="Body"/>
        <w:pBdr>
          <w:top w:val="none" w:sz="0" w:space="0" w:color="auto"/>
          <w:left w:val="none" w:sz="0" w:space="0" w:color="auto"/>
          <w:bottom w:val="none" w:sz="0" w:space="0" w:color="auto"/>
          <w:right w:val="none" w:sz="0" w:space="0" w:color="auto"/>
        </w:pBdr>
        <w:spacing w:line="276" w:lineRule="auto"/>
        <w:jc w:val="both"/>
        <w:rPr>
          <w:lang w:val="en-GB"/>
        </w:rPr>
      </w:pPr>
    </w:p>
    <w:p w14:paraId="3503EBB5" w14:textId="70A43CE6" w:rsidR="00E003D8" w:rsidRPr="008A7F7B" w:rsidRDefault="0018289B" w:rsidP="0035161C">
      <w:pPr>
        <w:rPr>
          <w:rStyle w:val="Vaevumrgatavrhutus"/>
          <w:i w:val="0"/>
          <w:iCs w:val="0"/>
        </w:rPr>
      </w:pPr>
      <w:r w:rsidRPr="008A7F7B">
        <w:rPr>
          <w:rStyle w:val="Vaevumrgatavrhutus"/>
          <w:i w:val="0"/>
          <w:iCs w:val="0"/>
          <w:color w:val="auto"/>
        </w:rPr>
        <w:t>8</w:t>
      </w:r>
      <w:r w:rsidR="00E003D8" w:rsidRPr="008A7F7B">
        <w:rPr>
          <w:rStyle w:val="Vaevumrgatavrhutus"/>
          <w:i w:val="0"/>
          <w:iCs w:val="0"/>
          <w:color w:val="auto"/>
        </w:rPr>
        <w:t>.</w:t>
      </w:r>
      <w:r w:rsidR="00E003D8" w:rsidRPr="008A7F7B">
        <w:rPr>
          <w:rStyle w:val="Vaevumrgatavrhutus"/>
          <w:i w:val="0"/>
          <w:iCs w:val="0"/>
          <w:color w:val="auto"/>
        </w:rPr>
        <w:tab/>
        <w:t>An enterprise shall not be deemed to have a permanent establishment in a Contractin</w:t>
      </w:r>
      <w:r w:rsidR="008A7F7B" w:rsidRPr="008A7F7B">
        <w:rPr>
          <w:rStyle w:val="Vaevumrgatavrhutus"/>
          <w:i w:val="0"/>
          <w:iCs w:val="0"/>
          <w:color w:val="auto"/>
        </w:rPr>
        <w:t>g</w:t>
      </w:r>
      <w:r w:rsidR="00E003D8" w:rsidRPr="008A7F7B">
        <w:rPr>
          <w:rStyle w:val="Vaevumrgatavrhutus"/>
          <w:i w:val="0"/>
          <w:iCs w:val="0"/>
          <w:color w:val="auto"/>
        </w:rPr>
        <w:t xml:space="preserve"> State merely because it carries on business in that State through a broker, general commission agent or any other agent of an independent status, provided that such persons are acting in the ordinary course of their business.</w:t>
      </w:r>
    </w:p>
    <w:p w14:paraId="3503EBB6" w14:textId="77777777" w:rsidR="00E003D8" w:rsidRPr="00B66725" w:rsidRDefault="00E003D8" w:rsidP="0035161C"/>
    <w:p w14:paraId="3503EBB7" w14:textId="7D2E9130" w:rsidR="00E003D8" w:rsidRPr="00B66725" w:rsidRDefault="0018289B" w:rsidP="0035161C">
      <w:r w:rsidRPr="008A7F7B">
        <w:rPr>
          <w:rStyle w:val="Vaevumrgatavrhutus"/>
          <w:i w:val="0"/>
          <w:iCs w:val="0"/>
          <w:color w:val="auto"/>
        </w:rPr>
        <w:t>9</w:t>
      </w:r>
      <w:r w:rsidR="00E003D8" w:rsidRPr="008A7F7B">
        <w:rPr>
          <w:i/>
          <w:iCs/>
        </w:rPr>
        <w:t>.</w:t>
      </w:r>
      <w:r w:rsidR="00E003D8" w:rsidRPr="00B66725">
        <w:tab/>
        <w:t>The fact that a company which is a resident of a Contracting State controls or is control</w:t>
      </w:r>
      <w:r w:rsidR="004F050C">
        <w:t>l</w:t>
      </w:r>
      <w:r w:rsidR="00E003D8" w:rsidRPr="00B66725">
        <w:t>ed by a company which is a resident of the other Contracting State, or which carries on business in that other State (whether through a permanent establishment or otherwise), shall not of itself constitute either company a permanent establishment of the other.</w:t>
      </w:r>
    </w:p>
    <w:p w14:paraId="3503EBB8" w14:textId="77777777" w:rsidR="00E003D8" w:rsidRPr="00B66725" w:rsidRDefault="00E003D8" w:rsidP="0035161C"/>
    <w:p w14:paraId="26DFFDEE" w14:textId="77777777" w:rsidR="002F5D41" w:rsidRPr="00BB2FA9" w:rsidRDefault="002F5D41" w:rsidP="00A634C9">
      <w:pPr>
        <w:pStyle w:val="Body"/>
        <w:pBdr>
          <w:top w:val="none" w:sz="0" w:space="0" w:color="auto"/>
          <w:left w:val="none" w:sz="0" w:space="0" w:color="auto"/>
          <w:bottom w:val="none" w:sz="0" w:space="0" w:color="auto"/>
          <w:right w:val="none" w:sz="0" w:space="0" w:color="auto"/>
        </w:pBdr>
        <w:spacing w:line="276" w:lineRule="auto"/>
        <w:jc w:val="both"/>
        <w:rPr>
          <w:b/>
          <w:bCs/>
          <w:lang w:val="en-GB"/>
        </w:rPr>
      </w:pPr>
    </w:p>
    <w:p w14:paraId="7A1D5971" w14:textId="77777777" w:rsidR="00B84051" w:rsidRDefault="00B84051" w:rsidP="00A634C9">
      <w:pPr>
        <w:pStyle w:val="Body"/>
        <w:keepNext/>
        <w:pBdr>
          <w:top w:val="none" w:sz="0" w:space="0" w:color="auto"/>
          <w:left w:val="none" w:sz="0" w:space="0" w:color="auto"/>
          <w:bottom w:val="none" w:sz="0" w:space="0" w:color="auto"/>
          <w:right w:val="none" w:sz="0" w:space="0" w:color="auto"/>
        </w:pBdr>
        <w:spacing w:line="276" w:lineRule="auto"/>
        <w:jc w:val="both"/>
        <w:rPr>
          <w:b/>
          <w:bCs/>
          <w:lang w:val="en-GB"/>
        </w:rPr>
      </w:pPr>
    </w:p>
    <w:p w14:paraId="3503EBBA" w14:textId="41C38DBF" w:rsidR="00E003D8" w:rsidRPr="001B480C" w:rsidRDefault="00BB2FA9" w:rsidP="00BB3088">
      <w:pPr>
        <w:pStyle w:val="Pealkiri1"/>
      </w:pPr>
      <w:r w:rsidRPr="006E2662">
        <w:rPr>
          <w:rStyle w:val="Vaevumrgatavrhutus"/>
          <w:b w:val="0"/>
        </w:rPr>
        <w:t xml:space="preserve"> </w:t>
      </w:r>
      <w:r w:rsidR="00E003D8" w:rsidRPr="001B480C">
        <w:t>ARTICLE</w:t>
      </w:r>
      <w:r w:rsidR="00E003D8" w:rsidRPr="00BB3088">
        <w:t> 6</w:t>
      </w:r>
    </w:p>
    <w:p w14:paraId="3503EBBC" w14:textId="57AAE9F4" w:rsidR="00E003D8" w:rsidRPr="001B480C" w:rsidRDefault="00BB3088" w:rsidP="00BB3088">
      <w:pPr>
        <w:pStyle w:val="Pealkiri1"/>
      </w:pPr>
      <w:r w:rsidRPr="00BB3088">
        <w:rPr>
          <w:caps w:val="0"/>
        </w:rPr>
        <w:t>Income from immovable property</w:t>
      </w:r>
      <w:bookmarkStart w:id="4" w:name="ImmovableProperty"/>
      <w:bookmarkEnd w:id="4"/>
    </w:p>
    <w:p w14:paraId="3503EBBD" w14:textId="77777777" w:rsidR="00E003D8" w:rsidRPr="004F050C" w:rsidRDefault="00E003D8" w:rsidP="0035161C"/>
    <w:p w14:paraId="3503EBBE" w14:textId="5FCECAA1" w:rsidR="00E003D8" w:rsidRPr="00B66725" w:rsidRDefault="00E003D8" w:rsidP="0035161C">
      <w:r w:rsidRPr="004F050C">
        <w:t>1.</w:t>
      </w:r>
      <w:r w:rsidRPr="004F050C">
        <w:tab/>
        <w:t>Income derived by a resident</w:t>
      </w:r>
      <w:r w:rsidRPr="00B66725">
        <w:t xml:space="preserve"> of a Contracting State from immovable property (including income from agriculture or forestry) situated in the other Contracting State may be taxed in that other State.</w:t>
      </w:r>
    </w:p>
    <w:p w14:paraId="3503EBBF" w14:textId="77777777" w:rsidR="00E003D8" w:rsidRPr="00B66725" w:rsidRDefault="00E003D8" w:rsidP="0035161C"/>
    <w:p w14:paraId="3503EBC0" w14:textId="1D0587D8" w:rsidR="00E003D8" w:rsidRPr="00B66725" w:rsidRDefault="00E003D8" w:rsidP="0035161C">
      <w:r w:rsidRPr="00B66725">
        <w:t>2.</w:t>
      </w:r>
      <w:r w:rsidRPr="00B66725">
        <w:tab/>
        <w:t>The term “immovable property” shall have the meaning which it has under the law of the Contracting State in which the property in question is situated. The term shall in any case include property accessory to immovable property, livestock and equipment used in agriculture and forestry, rights to which the provisions of general law respecting landed property apply, usufruct of immovable property and rights to variable or fixed payments as consideration for the working of, or the right to work, mineral deposits, sources and other natural resources</w:t>
      </w:r>
      <w:r w:rsidR="004F050C">
        <w:t xml:space="preserve"> </w:t>
      </w:r>
      <w:r w:rsidR="00CB0513" w:rsidRPr="00766643">
        <w:rPr>
          <w:rStyle w:val="Selgeltmrgatavrhutus"/>
          <w:color w:val="auto"/>
        </w:rPr>
        <w:t>or any other rights in connection with immovable property</w:t>
      </w:r>
      <w:r w:rsidR="00766643" w:rsidRPr="00766643">
        <w:rPr>
          <w:rStyle w:val="Selgeltmrgatavrhutus"/>
          <w:color w:val="auto"/>
        </w:rPr>
        <w:t>.</w:t>
      </w:r>
      <w:r w:rsidR="006E2662">
        <w:rPr>
          <w:rStyle w:val="Selgeltmrgatavrhutus"/>
        </w:rPr>
        <w:t xml:space="preserve"> </w:t>
      </w:r>
      <w:r w:rsidR="00BB2FA9" w:rsidRPr="002C6651">
        <w:rPr>
          <w:rStyle w:val="Selgeltmrgatavrhutus"/>
          <w:color w:val="auto"/>
        </w:rPr>
        <w:t>Ships</w:t>
      </w:r>
      <w:r w:rsidR="003F1ACF" w:rsidRPr="002C6651">
        <w:t xml:space="preserve"> </w:t>
      </w:r>
      <w:r w:rsidRPr="00B66725">
        <w:t>and aircraft shall not be regarded as immovable property.</w:t>
      </w:r>
    </w:p>
    <w:p w14:paraId="3503EBC1" w14:textId="77777777" w:rsidR="00E003D8" w:rsidRPr="00B66725" w:rsidRDefault="00E003D8" w:rsidP="0035161C"/>
    <w:p w14:paraId="3503EBC2" w14:textId="603DBFDC" w:rsidR="00E003D8" w:rsidRPr="00B66725" w:rsidRDefault="00E003D8" w:rsidP="0035161C">
      <w:r w:rsidRPr="00B66725">
        <w:t>3.</w:t>
      </w:r>
      <w:r w:rsidRPr="00B66725">
        <w:tab/>
        <w:t>The provisions of paragraph 1 shall apply to income derived from the direct use, letting, or use in any other form of immovable property.</w:t>
      </w:r>
    </w:p>
    <w:p w14:paraId="3503EBC3" w14:textId="77777777" w:rsidR="00E003D8" w:rsidRPr="00B66725" w:rsidRDefault="00E003D8" w:rsidP="0035161C">
      <w:pPr>
        <w:pStyle w:val="Pis"/>
      </w:pPr>
    </w:p>
    <w:p w14:paraId="3503EBC4" w14:textId="3BF652E2" w:rsidR="00E003D8" w:rsidRPr="00B66725" w:rsidRDefault="00E003D8" w:rsidP="0035161C">
      <w:r w:rsidRPr="00B66725">
        <w:t>4.</w:t>
      </w:r>
      <w:r w:rsidRPr="00B66725">
        <w:tab/>
        <w:t>The provisions of paragraphs 1 and 3 shall also apply to the income from immovable property of an enterprise.</w:t>
      </w:r>
    </w:p>
    <w:p w14:paraId="3503EBC5" w14:textId="77777777" w:rsidR="00E003D8" w:rsidRPr="00B66725" w:rsidRDefault="00E003D8" w:rsidP="0035161C">
      <w:pPr>
        <w:pStyle w:val="Pis"/>
      </w:pPr>
    </w:p>
    <w:p w14:paraId="3503EBC6" w14:textId="77777777" w:rsidR="009C38F9" w:rsidRPr="00B66725" w:rsidRDefault="009C38F9" w:rsidP="0035161C">
      <w:pPr>
        <w:pStyle w:val="Pis"/>
      </w:pPr>
    </w:p>
    <w:p w14:paraId="3FEA4A46" w14:textId="47D87240" w:rsidR="006E2662" w:rsidRPr="001B480C" w:rsidRDefault="006E2662" w:rsidP="00BB3088">
      <w:pPr>
        <w:pStyle w:val="Pealkiri"/>
        <w:spacing w:before="0" w:after="0"/>
        <w:rPr>
          <w:rStyle w:val="Vaevumrgatavrhutus"/>
          <w:i w:val="0"/>
          <w:iCs w:val="0"/>
          <w:color w:val="auto"/>
        </w:rPr>
      </w:pPr>
      <w:r w:rsidRPr="001B480C">
        <w:rPr>
          <w:rStyle w:val="Vaevumrgatavrhutus"/>
          <w:i w:val="0"/>
          <w:iCs w:val="0"/>
          <w:color w:val="auto"/>
        </w:rPr>
        <w:t>ARTICLE 7</w:t>
      </w:r>
    </w:p>
    <w:p w14:paraId="25679CA5" w14:textId="4D9EAC8B" w:rsidR="00A9368F" w:rsidRPr="001B480C" w:rsidRDefault="006E2662" w:rsidP="00BB3088">
      <w:pPr>
        <w:pStyle w:val="Pealkiri"/>
        <w:spacing w:before="0" w:after="0"/>
        <w:rPr>
          <w:i/>
          <w:iCs/>
        </w:rPr>
      </w:pPr>
      <w:r w:rsidRPr="001B480C">
        <w:rPr>
          <w:rStyle w:val="Vaevumrgatavrhutus"/>
          <w:i w:val="0"/>
          <w:iCs w:val="0"/>
          <w:color w:val="auto"/>
        </w:rPr>
        <w:t>Business profits</w:t>
      </w:r>
    </w:p>
    <w:p w14:paraId="12F1288E" w14:textId="77777777" w:rsidR="002F5D41" w:rsidRPr="00BB2FA9" w:rsidRDefault="002F5D41" w:rsidP="00A634C9">
      <w:pPr>
        <w:pStyle w:val="Body"/>
        <w:keepNext/>
        <w:keepLines/>
        <w:pBdr>
          <w:top w:val="none" w:sz="0" w:space="0" w:color="auto"/>
          <w:left w:val="none" w:sz="0" w:space="0" w:color="auto"/>
          <w:bottom w:val="none" w:sz="0" w:space="0" w:color="auto"/>
          <w:right w:val="none" w:sz="0" w:space="0" w:color="auto"/>
        </w:pBdr>
        <w:spacing w:line="276" w:lineRule="auto"/>
        <w:jc w:val="both"/>
        <w:rPr>
          <w:b/>
          <w:bCs/>
          <w:lang w:val="en-GB"/>
        </w:rPr>
      </w:pPr>
    </w:p>
    <w:p w14:paraId="3503EBCB" w14:textId="73D67A85" w:rsidR="00B16D96" w:rsidRPr="00B66725" w:rsidRDefault="00B16D96" w:rsidP="0035161C">
      <w:r w:rsidRPr="00B66725">
        <w:t>1.</w:t>
      </w:r>
      <w:r w:rsidRPr="00B66725">
        <w:tab/>
        <w:t>Profits of an enterprise of a Contracting State shall be taxable only in that State unless the enterprise carries on business in the other Contracting State through a permanent establishment situated therein. If the enterprise carries on business as aforesaid, the profits that are attributable to the permanent establishment in accordance with the provisions of paragraph 2 may be taxed in that other State</w:t>
      </w:r>
      <w:r w:rsidR="000D25D3" w:rsidRPr="00B66725">
        <w:t>.</w:t>
      </w:r>
    </w:p>
    <w:p w14:paraId="3503EBCC" w14:textId="5924688D" w:rsidR="00B16D96" w:rsidRPr="00B66725" w:rsidRDefault="00B16D96" w:rsidP="00A634C9">
      <w:pPr>
        <w:pStyle w:val="Body"/>
        <w:pBdr>
          <w:top w:val="none" w:sz="0" w:space="0" w:color="auto"/>
          <w:left w:val="none" w:sz="0" w:space="0" w:color="auto"/>
          <w:bottom w:val="none" w:sz="0" w:space="0" w:color="auto"/>
          <w:right w:val="none" w:sz="0" w:space="0" w:color="auto"/>
        </w:pBdr>
        <w:spacing w:line="276" w:lineRule="auto"/>
        <w:jc w:val="both"/>
      </w:pPr>
    </w:p>
    <w:p w14:paraId="3503EBCD" w14:textId="06273908" w:rsidR="00B16D96" w:rsidRPr="00B66725" w:rsidRDefault="00B16D96" w:rsidP="0035161C">
      <w:r w:rsidRPr="00B66725">
        <w:t>2.</w:t>
      </w:r>
      <w:r w:rsidRPr="00B66725">
        <w:tab/>
        <w:t xml:space="preserve">For the purposes of this Article and Article </w:t>
      </w:r>
      <w:r w:rsidR="009B2C98" w:rsidRPr="00B66725">
        <w:t>21</w:t>
      </w:r>
      <w:r w:rsidRPr="00B66725">
        <w:t>, the profits that are attributable in each Contracting State to the permanent establishment referred to in paragraph 1 are the profits it might be expected to make, in particular in its dealings with other parts of the enterprise, if it were a separate and independent enterprise engaged in the same or similar activities under the same or similar conditions, taking into account the functions performed, assets used and risks assumed by the enterprise through the permanent establishment and through the other parts of the enterprise.</w:t>
      </w:r>
    </w:p>
    <w:p w14:paraId="3503EBCE" w14:textId="77777777" w:rsidR="000D25D3" w:rsidRPr="00B66725" w:rsidRDefault="000D25D3" w:rsidP="0035161C"/>
    <w:p w14:paraId="3503EBCF" w14:textId="29C38CFF" w:rsidR="00B16D96" w:rsidRPr="00B66725" w:rsidRDefault="00B16D96" w:rsidP="0035161C">
      <w:r w:rsidRPr="00B66725">
        <w:t>3.</w:t>
      </w:r>
      <w:r w:rsidR="000D25D3" w:rsidRPr="00B66725">
        <w:tab/>
      </w:r>
      <w:r w:rsidRPr="00B66725">
        <w:t xml:space="preserve">Where, in accordance with paragraph 2, a Contracting State adjusts the profits that are attributable to a permanent establishment of an enterprise of one of the Contracting States and taxes accordingly profits of the enterprise that have been charged to tax in the other State, the other State shall, to the extent necessary to eliminate double taxation on these profits, make an appropriate adjustment to the amount of the tax charged on those profits. In determining such adjustment, the competent authorities of the Contracting States shall if </w:t>
      </w:r>
      <w:proofErr w:type="gramStart"/>
      <w:r w:rsidRPr="00B66725">
        <w:t>necessary</w:t>
      </w:r>
      <w:proofErr w:type="gramEnd"/>
      <w:r w:rsidRPr="00B66725">
        <w:t xml:space="preserve"> consult each other.</w:t>
      </w:r>
    </w:p>
    <w:p w14:paraId="3503EBD0" w14:textId="77777777" w:rsidR="000D25D3" w:rsidRPr="00B66725" w:rsidRDefault="000D25D3" w:rsidP="0035161C"/>
    <w:p w14:paraId="3503EBD1" w14:textId="442EE988" w:rsidR="00B16D96" w:rsidRPr="00B66725" w:rsidRDefault="00B16D96" w:rsidP="0035161C">
      <w:r w:rsidRPr="00B66725">
        <w:t>4.</w:t>
      </w:r>
      <w:r w:rsidR="000D25D3" w:rsidRPr="00B66725">
        <w:tab/>
      </w:r>
      <w:r w:rsidRPr="00B66725">
        <w:t>Where profits include items of income</w:t>
      </w:r>
      <w:r w:rsidR="006E2662" w:rsidRPr="00766643">
        <w:t xml:space="preserve"> </w:t>
      </w:r>
      <w:r w:rsidR="00162DD2" w:rsidRPr="00766643">
        <w:rPr>
          <w:rStyle w:val="Vaevumrgatavrhutus"/>
          <w:i w:val="0"/>
          <w:iCs w:val="0"/>
          <w:color w:val="auto"/>
        </w:rPr>
        <w:t>or gains</w:t>
      </w:r>
      <w:r w:rsidR="00162DD2" w:rsidRPr="00B66725">
        <w:t xml:space="preserve"> </w:t>
      </w:r>
      <w:r w:rsidRPr="00B66725">
        <w:t>which are dealt with separately in other Articles of this Convention, then the provisions of those Articles shall not be affected by the provisions of this Article.</w:t>
      </w:r>
    </w:p>
    <w:p w14:paraId="3503EBD2" w14:textId="1216DC15" w:rsidR="00B16D96" w:rsidRDefault="00B16D96" w:rsidP="0035161C"/>
    <w:p w14:paraId="1205BBD1" w14:textId="77777777" w:rsidR="006E2662" w:rsidRPr="00B66725" w:rsidRDefault="006E2662" w:rsidP="0035161C"/>
    <w:p w14:paraId="3143CE4B" w14:textId="2D8541CA" w:rsidR="006E2662" w:rsidRPr="00BB3088" w:rsidRDefault="006E2662" w:rsidP="00D7023B">
      <w:pPr>
        <w:pStyle w:val="Pealkiri"/>
        <w:keepNext/>
        <w:spacing w:before="0" w:after="0"/>
        <w:rPr>
          <w:rStyle w:val="Vaevumrgatavrhutus"/>
          <w:i w:val="0"/>
          <w:iCs w:val="0"/>
          <w:color w:val="auto"/>
        </w:rPr>
      </w:pPr>
      <w:r w:rsidRPr="001B480C">
        <w:rPr>
          <w:rStyle w:val="Vaevumrgatavrhutus"/>
          <w:i w:val="0"/>
          <w:iCs w:val="0"/>
          <w:color w:val="auto"/>
        </w:rPr>
        <w:lastRenderedPageBreak/>
        <w:t>ARTICLE 8</w:t>
      </w:r>
    </w:p>
    <w:p w14:paraId="5B37A96B" w14:textId="694641C8" w:rsidR="00A9368F" w:rsidRPr="00BB3088" w:rsidRDefault="006E2662" w:rsidP="00D7023B">
      <w:pPr>
        <w:pStyle w:val="Pealkiri"/>
        <w:keepNext/>
        <w:spacing w:before="0" w:after="0"/>
        <w:rPr>
          <w:rStyle w:val="Vaevumrgatavrhutus"/>
          <w:i w:val="0"/>
          <w:iCs w:val="0"/>
          <w:color w:val="auto"/>
        </w:rPr>
      </w:pPr>
      <w:r w:rsidRPr="001B480C">
        <w:rPr>
          <w:rStyle w:val="Vaevumrgatavrhutus"/>
          <w:i w:val="0"/>
          <w:iCs w:val="0"/>
          <w:color w:val="auto"/>
        </w:rPr>
        <w:t>International shipping and air transport</w:t>
      </w:r>
    </w:p>
    <w:p w14:paraId="016B502E" w14:textId="77777777" w:rsidR="002F5D41" w:rsidRPr="00BB2FA9" w:rsidRDefault="002F5D41" w:rsidP="00D7023B">
      <w:pPr>
        <w:pStyle w:val="Body"/>
        <w:keepNext/>
        <w:pBdr>
          <w:top w:val="none" w:sz="0" w:space="0" w:color="auto"/>
          <w:left w:val="none" w:sz="0" w:space="0" w:color="auto"/>
          <w:bottom w:val="none" w:sz="0" w:space="0" w:color="auto"/>
          <w:right w:val="none" w:sz="0" w:space="0" w:color="auto"/>
        </w:pBdr>
        <w:spacing w:line="276" w:lineRule="auto"/>
        <w:jc w:val="both"/>
        <w:rPr>
          <w:b/>
          <w:bCs/>
          <w:lang w:val="en-GB"/>
        </w:rPr>
      </w:pPr>
    </w:p>
    <w:p w14:paraId="3503EBD7" w14:textId="2D6F7BD0" w:rsidR="00E003D8" w:rsidRPr="00B66725" w:rsidRDefault="00E003D8" w:rsidP="00D7023B">
      <w:pPr>
        <w:keepNext/>
      </w:pPr>
      <w:bookmarkStart w:id="5" w:name="ShippingResidence"/>
      <w:bookmarkEnd w:id="5"/>
      <w:r w:rsidRPr="00B66725">
        <w:t>1.</w:t>
      </w:r>
      <w:r w:rsidRPr="00B66725">
        <w:tab/>
        <w:t>Profits of an enterprise of a Contracting State from the operation of ships or aircraft in international traffic shall be taxable only in that State.</w:t>
      </w:r>
    </w:p>
    <w:p w14:paraId="3503EBD8" w14:textId="77777777" w:rsidR="00E003D8" w:rsidRPr="00B66725" w:rsidRDefault="00E003D8" w:rsidP="0035161C"/>
    <w:p w14:paraId="3503EBD9" w14:textId="28EDAD96" w:rsidR="00E003D8" w:rsidRPr="002C6651" w:rsidRDefault="00E003D8" w:rsidP="0035161C">
      <w:pPr>
        <w:rPr>
          <w:rStyle w:val="Vaevumrgatavrhutus"/>
          <w:i w:val="0"/>
          <w:iCs w:val="0"/>
          <w:color w:val="auto"/>
        </w:rPr>
      </w:pPr>
      <w:r w:rsidRPr="002C6651">
        <w:rPr>
          <w:rStyle w:val="Vaevumrgatavrhutus"/>
          <w:i w:val="0"/>
          <w:iCs w:val="0"/>
          <w:color w:val="auto"/>
        </w:rPr>
        <w:t>2.</w:t>
      </w:r>
      <w:r w:rsidRPr="002C6651">
        <w:rPr>
          <w:rStyle w:val="Vaevumrgatavrhutus"/>
          <w:i w:val="0"/>
          <w:iCs w:val="0"/>
          <w:color w:val="auto"/>
        </w:rPr>
        <w:tab/>
        <w:t>For the purposes of this Article, profits from the operation of ships or aircraft in international traffic include:</w:t>
      </w:r>
    </w:p>
    <w:p w14:paraId="3503EBDA" w14:textId="77777777" w:rsidR="00E003D8" w:rsidRPr="002C6651" w:rsidRDefault="00E003D8" w:rsidP="0035161C">
      <w:pPr>
        <w:rPr>
          <w:rStyle w:val="Vaevumrgatavrhutus"/>
          <w:i w:val="0"/>
          <w:iCs w:val="0"/>
          <w:color w:val="auto"/>
        </w:rPr>
      </w:pPr>
    </w:p>
    <w:p w14:paraId="3503EBDB" w14:textId="77777777" w:rsidR="00E003D8" w:rsidRPr="002C6651" w:rsidRDefault="00E003D8" w:rsidP="0035161C">
      <w:pPr>
        <w:pStyle w:val="Loendilik"/>
        <w:rPr>
          <w:rStyle w:val="Vaevumrgatavrhutus"/>
          <w:i w:val="0"/>
          <w:iCs w:val="0"/>
          <w:color w:val="auto"/>
        </w:rPr>
      </w:pPr>
      <w:r w:rsidRPr="002C6651">
        <w:rPr>
          <w:rStyle w:val="Vaevumrgatavrhutus"/>
          <w:i w:val="0"/>
          <w:iCs w:val="0"/>
          <w:color w:val="auto"/>
        </w:rPr>
        <w:t>a)</w:t>
      </w:r>
      <w:r w:rsidRPr="002C6651">
        <w:rPr>
          <w:rStyle w:val="Vaevumrgatavrhutus"/>
          <w:i w:val="0"/>
          <w:iCs w:val="0"/>
          <w:color w:val="auto"/>
        </w:rPr>
        <w:tab/>
        <w:t>profits from the rental on a bareboat basis of ships or aircraft; and</w:t>
      </w:r>
    </w:p>
    <w:p w14:paraId="3503EBDC" w14:textId="77777777" w:rsidR="00E003D8" w:rsidRPr="002C6651" w:rsidRDefault="00E003D8" w:rsidP="0035161C">
      <w:pPr>
        <w:pStyle w:val="Loendilik"/>
        <w:rPr>
          <w:rStyle w:val="Vaevumrgatavrhutus"/>
          <w:i w:val="0"/>
          <w:iCs w:val="0"/>
          <w:color w:val="auto"/>
        </w:rPr>
      </w:pPr>
    </w:p>
    <w:p w14:paraId="3503EBDD" w14:textId="77777777" w:rsidR="00E003D8" w:rsidRPr="002C6651" w:rsidRDefault="00E003D8" w:rsidP="0035161C">
      <w:pPr>
        <w:pStyle w:val="Loendilik"/>
        <w:rPr>
          <w:rStyle w:val="Vaevumrgatavrhutus"/>
          <w:i w:val="0"/>
          <w:iCs w:val="0"/>
          <w:color w:val="auto"/>
        </w:rPr>
      </w:pPr>
      <w:r w:rsidRPr="002C6651">
        <w:rPr>
          <w:rStyle w:val="Vaevumrgatavrhutus"/>
          <w:i w:val="0"/>
          <w:iCs w:val="0"/>
          <w:color w:val="auto"/>
        </w:rPr>
        <w:t>b)</w:t>
      </w:r>
      <w:r w:rsidRPr="002C6651">
        <w:rPr>
          <w:rStyle w:val="Vaevumrgatavrhutus"/>
          <w:i w:val="0"/>
          <w:iCs w:val="0"/>
          <w:color w:val="auto"/>
        </w:rPr>
        <w:tab/>
        <w:t>profits from the use, maintenance or rental of containers (including trailers and related equipment for the transport of containers) used for the transport of goods or merchandise;</w:t>
      </w:r>
    </w:p>
    <w:p w14:paraId="3503EBDE" w14:textId="77777777" w:rsidR="00E003D8" w:rsidRPr="002C6651" w:rsidRDefault="00E003D8" w:rsidP="0035161C">
      <w:pPr>
        <w:pStyle w:val="Loendilik"/>
        <w:rPr>
          <w:rStyle w:val="Vaevumrgatavrhutus"/>
          <w:i w:val="0"/>
          <w:iCs w:val="0"/>
          <w:color w:val="auto"/>
        </w:rPr>
      </w:pPr>
    </w:p>
    <w:p w14:paraId="3503EBDF" w14:textId="70574053" w:rsidR="00E003D8" w:rsidRPr="002C6651" w:rsidRDefault="00E003D8" w:rsidP="0035161C">
      <w:pPr>
        <w:pStyle w:val="Loendilik"/>
        <w:rPr>
          <w:rStyle w:val="Vaevumrgatavrhutus"/>
          <w:i w:val="0"/>
          <w:iCs w:val="0"/>
          <w:color w:val="auto"/>
        </w:rPr>
      </w:pPr>
      <w:r w:rsidRPr="002C6651">
        <w:rPr>
          <w:rStyle w:val="Vaevumrgatavrhutus"/>
          <w:i w:val="0"/>
          <w:iCs w:val="0"/>
          <w:color w:val="auto"/>
        </w:rPr>
        <w:t>where such rental or such use, maintenance or rental</w:t>
      </w:r>
      <w:proofErr w:type="gramStart"/>
      <w:r w:rsidRPr="002C6651">
        <w:rPr>
          <w:rStyle w:val="Vaevumrgatavrhutus"/>
          <w:i w:val="0"/>
          <w:iCs w:val="0"/>
          <w:color w:val="auto"/>
        </w:rPr>
        <w:t>, as the case may be, is</w:t>
      </w:r>
      <w:proofErr w:type="gramEnd"/>
      <w:r w:rsidRPr="002C6651">
        <w:rPr>
          <w:rStyle w:val="Vaevumrgatavrhutus"/>
          <w:i w:val="0"/>
          <w:iCs w:val="0"/>
          <w:color w:val="auto"/>
        </w:rPr>
        <w:t xml:space="preserve"> incidental to the operation of ships or aircraft in international traffic.</w:t>
      </w:r>
    </w:p>
    <w:p w14:paraId="3503EBE0" w14:textId="77777777" w:rsidR="00E003D8" w:rsidRPr="00B66725" w:rsidRDefault="00E003D8" w:rsidP="0035161C">
      <w:pPr>
        <w:pStyle w:val="Loendilik"/>
      </w:pPr>
    </w:p>
    <w:p w14:paraId="3503EBE1" w14:textId="6DE4267E" w:rsidR="00E003D8" w:rsidRPr="00B66725" w:rsidRDefault="00E003D8" w:rsidP="0035161C">
      <w:r w:rsidRPr="002C6651">
        <w:rPr>
          <w:rStyle w:val="Vaevumrgatavrhutus"/>
          <w:i w:val="0"/>
          <w:iCs w:val="0"/>
          <w:color w:val="auto"/>
        </w:rPr>
        <w:t>3.</w:t>
      </w:r>
      <w:r w:rsidRPr="00B66725">
        <w:tab/>
        <w:t>The provisions of paragraph</w:t>
      </w:r>
      <w:r w:rsidR="006E2662">
        <w:t xml:space="preserve"> </w:t>
      </w:r>
      <w:r w:rsidRPr="00B66725">
        <w:t>1 shall also apply to profits from the participation in a pool, a joint business or an international operating agency.</w:t>
      </w:r>
    </w:p>
    <w:p w14:paraId="3503EBE2" w14:textId="77777777" w:rsidR="00E003D8" w:rsidRPr="00B66725" w:rsidRDefault="00E003D8" w:rsidP="0035161C"/>
    <w:p w14:paraId="3503EBE3" w14:textId="77777777" w:rsidR="009C38F9" w:rsidRPr="00B66725" w:rsidRDefault="009C38F9" w:rsidP="0035161C"/>
    <w:p w14:paraId="0D2F5F9D" w14:textId="3B28CCB9" w:rsidR="00A30216" w:rsidRPr="00BB3088" w:rsidRDefault="00A30216" w:rsidP="00BB3088">
      <w:pPr>
        <w:pStyle w:val="Pealkiri"/>
        <w:spacing w:before="0" w:after="0"/>
        <w:rPr>
          <w:rStyle w:val="Vaevumrgatavrhutus"/>
          <w:i w:val="0"/>
          <w:iCs w:val="0"/>
          <w:color w:val="auto"/>
        </w:rPr>
      </w:pPr>
      <w:r w:rsidRPr="001B480C">
        <w:rPr>
          <w:rStyle w:val="Vaevumrgatavrhutus"/>
          <w:i w:val="0"/>
          <w:iCs w:val="0"/>
          <w:color w:val="auto"/>
        </w:rPr>
        <w:t>ARTICLE 9</w:t>
      </w:r>
    </w:p>
    <w:p w14:paraId="433C612B" w14:textId="15FFDC69" w:rsidR="00A9368F" w:rsidRPr="00BB3088" w:rsidRDefault="00A30216" w:rsidP="00BB3088">
      <w:pPr>
        <w:pStyle w:val="Pealkiri"/>
        <w:spacing w:before="0" w:after="0"/>
        <w:rPr>
          <w:rStyle w:val="Vaevumrgatavrhutus"/>
          <w:i w:val="0"/>
          <w:iCs w:val="0"/>
          <w:color w:val="auto"/>
        </w:rPr>
      </w:pPr>
      <w:r w:rsidRPr="001B480C">
        <w:rPr>
          <w:rStyle w:val="Vaevumrgatavrhutus"/>
          <w:i w:val="0"/>
          <w:iCs w:val="0"/>
          <w:color w:val="auto"/>
        </w:rPr>
        <w:t>Associated enterprises</w:t>
      </w:r>
    </w:p>
    <w:p w14:paraId="7E687713" w14:textId="77777777" w:rsidR="002F5D41" w:rsidRPr="00BB2FA9"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lang w:val="en-GB"/>
        </w:rPr>
      </w:pPr>
    </w:p>
    <w:p w14:paraId="3503EBE8" w14:textId="44F39759" w:rsidR="00E003D8" w:rsidRPr="00B66725" w:rsidRDefault="00E003D8" w:rsidP="0035161C">
      <w:bookmarkStart w:id="6" w:name="AssocEnterprises"/>
      <w:bookmarkEnd w:id="6"/>
      <w:r w:rsidRPr="00B66725">
        <w:t>1.</w:t>
      </w:r>
      <w:r w:rsidRPr="00B66725">
        <w:tab/>
      </w:r>
      <w:proofErr w:type="gramStart"/>
      <w:r w:rsidRPr="00B66725">
        <w:t>Where</w:t>
      </w:r>
      <w:proofErr w:type="gramEnd"/>
    </w:p>
    <w:p w14:paraId="3503EBE9" w14:textId="77777777" w:rsidR="00E003D8" w:rsidRPr="00B66725" w:rsidRDefault="00E003D8" w:rsidP="0035161C"/>
    <w:p w14:paraId="3503EBEA" w14:textId="77777777" w:rsidR="00E003D8" w:rsidRPr="00B66725" w:rsidRDefault="00E003D8" w:rsidP="0035161C">
      <w:pPr>
        <w:pStyle w:val="Loendilik"/>
      </w:pPr>
      <w:r w:rsidRPr="00B66725">
        <w:t>a)</w:t>
      </w:r>
      <w:r w:rsidRPr="00B66725">
        <w:tab/>
        <w:t>an enterprise of a Contracting State participates directly or indirectly in the management, control or capital of an enterprise of the other Contracting State</w:t>
      </w:r>
      <w:r w:rsidR="00E1191A" w:rsidRPr="00B66725">
        <w:t>,</w:t>
      </w:r>
      <w:r w:rsidRPr="00B66725">
        <w:t xml:space="preserve"> or</w:t>
      </w:r>
    </w:p>
    <w:p w14:paraId="3503EBEB" w14:textId="77777777" w:rsidR="00E003D8" w:rsidRPr="00B66725" w:rsidRDefault="00E003D8" w:rsidP="0035161C">
      <w:pPr>
        <w:pStyle w:val="Loendilik"/>
      </w:pPr>
    </w:p>
    <w:p w14:paraId="3503EBEC" w14:textId="77777777" w:rsidR="00E003D8" w:rsidRPr="00B66725" w:rsidRDefault="00E003D8" w:rsidP="0035161C">
      <w:pPr>
        <w:pStyle w:val="Loendilik"/>
      </w:pPr>
      <w:r w:rsidRPr="00B66725">
        <w:t>b)</w:t>
      </w:r>
      <w:r w:rsidRPr="00B66725">
        <w:tab/>
        <w:t>the same persons participate directly or indirectly in the management, control or capital of an enterprise of a Contracting State and an enterprise of the other Contracting State</w:t>
      </w:r>
      <w:r w:rsidR="00E1191A" w:rsidRPr="00B66725">
        <w:t xml:space="preserve">, </w:t>
      </w:r>
    </w:p>
    <w:p w14:paraId="3503EBED" w14:textId="77777777" w:rsidR="00E003D8" w:rsidRPr="00B66725" w:rsidRDefault="00E003D8" w:rsidP="0035161C"/>
    <w:p w14:paraId="3503EBEE" w14:textId="77777777" w:rsidR="00E003D8" w:rsidRPr="00B66725" w:rsidRDefault="00E003D8" w:rsidP="0035161C">
      <w:r w:rsidRPr="00B66725">
        <w:t>and in either case conditions are made or imposed between the two enterprises in their commercial or financial relations which differ from those which would be made between independent enterprises, then any profits which would, but for those conditions, have accrued to one of the enterprises, but, by reason of those conditions, have not so accrued, may be included in the profits of that enterprise and taxed accordingly.</w:t>
      </w:r>
    </w:p>
    <w:p w14:paraId="3503EBEF" w14:textId="77777777" w:rsidR="00E003D8" w:rsidRPr="00B66725" w:rsidRDefault="00E003D8" w:rsidP="0035161C"/>
    <w:p w14:paraId="3503EBF0" w14:textId="6E300FA0" w:rsidR="00E003D8" w:rsidRPr="00B66725" w:rsidRDefault="00E003D8" w:rsidP="0035161C">
      <w:r w:rsidRPr="00B66725">
        <w:t>2.</w:t>
      </w:r>
      <w:r w:rsidRPr="00B66725">
        <w:tab/>
        <w:t>Where a Contracting State includes in the profits of an enterprise of that State</w:t>
      </w:r>
      <w:r w:rsidR="00613E47" w:rsidRPr="00B66725">
        <w:t xml:space="preserve"> – </w:t>
      </w:r>
      <w:r w:rsidRPr="00B66725">
        <w:t>and taxes accordingly</w:t>
      </w:r>
      <w:r w:rsidR="00613E47" w:rsidRPr="00B66725">
        <w:t xml:space="preserve"> – </w:t>
      </w:r>
      <w:r w:rsidRPr="00B66725">
        <w:t xml:space="preserve">profits on which an enterprise of the other Contracting State has been charged to tax in that other State and the profits so included are profits which would have accrued to the enterprise of the first-mentioned State if the conditions made between the two enterprises had been those which would have been made between independent enterprises, then that other State shall make an appropriate adjustment to the amount of the tax charged therein on those profits. In determining such adjustment, due regard shall be had to the other provisions of this </w:t>
      </w:r>
      <w:proofErr w:type="gramStart"/>
      <w:r w:rsidRPr="00B66725">
        <w:t>Convention</w:t>
      </w:r>
      <w:proofErr w:type="gramEnd"/>
      <w:r w:rsidRPr="00B66725">
        <w:t xml:space="preserve"> and the competent authorities of the Contracting States shall if </w:t>
      </w:r>
      <w:proofErr w:type="gramStart"/>
      <w:r w:rsidRPr="00B66725">
        <w:t>necessary</w:t>
      </w:r>
      <w:proofErr w:type="gramEnd"/>
      <w:r w:rsidRPr="00B66725">
        <w:t xml:space="preserve"> consult each other.</w:t>
      </w:r>
    </w:p>
    <w:p w14:paraId="3503EBF1" w14:textId="77777777" w:rsidR="009C38F9" w:rsidRPr="00B66725" w:rsidRDefault="009C38F9" w:rsidP="0035161C"/>
    <w:p w14:paraId="3503EBF2" w14:textId="77777777" w:rsidR="009C38F9" w:rsidRPr="00B66725" w:rsidRDefault="009C38F9" w:rsidP="0035161C"/>
    <w:p w14:paraId="01DA0EAD" w14:textId="60D308C3" w:rsidR="00A30216" w:rsidRPr="001B480C" w:rsidRDefault="00A30216" w:rsidP="00B2267A">
      <w:pPr>
        <w:pStyle w:val="Pealkiri"/>
        <w:keepNext/>
        <w:spacing w:before="0" w:after="0"/>
        <w:rPr>
          <w:rStyle w:val="Vaevumrgatavrhutus"/>
          <w:color w:val="auto"/>
        </w:rPr>
      </w:pPr>
      <w:r w:rsidRPr="001B480C">
        <w:rPr>
          <w:rStyle w:val="Vaevumrgatavrhutus"/>
          <w:i w:val="0"/>
          <w:iCs w:val="0"/>
          <w:color w:val="auto"/>
        </w:rPr>
        <w:t>ARTICLE </w:t>
      </w:r>
      <w:r w:rsidR="00CC4521" w:rsidRPr="001B480C">
        <w:rPr>
          <w:rStyle w:val="Vaevumrgatavrhutus"/>
          <w:i w:val="0"/>
          <w:iCs w:val="0"/>
          <w:color w:val="auto"/>
        </w:rPr>
        <w:t>10</w:t>
      </w:r>
    </w:p>
    <w:p w14:paraId="3503EBF4" w14:textId="6AEF9DA8" w:rsidR="00E003D8" w:rsidRPr="001B480C" w:rsidRDefault="00A30216" w:rsidP="00B2267A">
      <w:pPr>
        <w:pStyle w:val="Pealkiri"/>
        <w:keepNext/>
        <w:spacing w:before="0" w:after="0"/>
        <w:rPr>
          <w:rStyle w:val="Vaevumrgatavrhutus"/>
          <w:color w:val="auto"/>
        </w:rPr>
      </w:pPr>
      <w:r w:rsidRPr="001B480C">
        <w:rPr>
          <w:rStyle w:val="Vaevumrgatavrhutus"/>
          <w:i w:val="0"/>
          <w:iCs w:val="0"/>
          <w:color w:val="auto"/>
        </w:rPr>
        <w:t>Dividends</w:t>
      </w:r>
    </w:p>
    <w:p w14:paraId="3503EBF6" w14:textId="77777777" w:rsidR="00E003D8" w:rsidRPr="00B66725" w:rsidRDefault="00E003D8" w:rsidP="002F16FD">
      <w:pPr>
        <w:keepNext/>
      </w:pPr>
      <w:bookmarkStart w:id="7" w:name="DividendsNoTC"/>
      <w:bookmarkEnd w:id="7"/>
    </w:p>
    <w:p w14:paraId="3503EBF7" w14:textId="746BCA99" w:rsidR="00E003D8" w:rsidRPr="00B66725" w:rsidRDefault="00E003D8" w:rsidP="002F16FD">
      <w:pPr>
        <w:keepNext/>
      </w:pPr>
      <w:r w:rsidRPr="00B66725">
        <w:t>1.</w:t>
      </w:r>
      <w:r w:rsidRPr="00B66725">
        <w:tab/>
        <w:t>Dividends paid by a company which is a resident of a Contracting State to a resident of the other Contracting State may be taxed in that other State.</w:t>
      </w:r>
    </w:p>
    <w:p w14:paraId="3503EBFA" w14:textId="77777777" w:rsidR="00702734" w:rsidRPr="00B66725" w:rsidRDefault="00702734" w:rsidP="0035161C"/>
    <w:p w14:paraId="3503EBFB" w14:textId="09D37B33" w:rsidR="00702734" w:rsidRPr="00A30216" w:rsidRDefault="00702734" w:rsidP="0035161C">
      <w:pPr>
        <w:pStyle w:val="Kehatekst2"/>
        <w:rPr>
          <w:rStyle w:val="Selgeltmrgatavrhutus"/>
        </w:rPr>
      </w:pPr>
      <w:r w:rsidRPr="00B66725">
        <w:t>2.</w:t>
      </w:r>
      <w:r w:rsidRPr="00B66725">
        <w:tab/>
        <w:t xml:space="preserve">However, dividends paid by a company which is a resident of a Contracting State may also be taxed in that State </w:t>
      </w:r>
      <w:r w:rsidRPr="00C96783">
        <w:rPr>
          <w:rStyle w:val="Vaevumrgatavrhutus"/>
          <w:i w:val="0"/>
          <w:iCs w:val="0"/>
          <w:color w:val="auto"/>
        </w:rPr>
        <w:t>and</w:t>
      </w:r>
      <w:r w:rsidR="00A30216">
        <w:t xml:space="preserve"> </w:t>
      </w:r>
      <w:r w:rsidRPr="00B66725">
        <w:t>according to the laws of that State, but if the beneficial owner of the dividends is a resident</w:t>
      </w:r>
      <w:r w:rsidR="00402526">
        <w:t xml:space="preserve"> of the other Contracting State</w:t>
      </w:r>
      <w:r w:rsidR="00C96783">
        <w:t xml:space="preserve">: </w:t>
      </w:r>
    </w:p>
    <w:p w14:paraId="3503EBFC" w14:textId="77777777" w:rsidR="00702734" w:rsidRPr="00B66725" w:rsidRDefault="00702734" w:rsidP="0035161C"/>
    <w:p w14:paraId="3503EBFD" w14:textId="71498F10" w:rsidR="00702734" w:rsidRPr="00C96783" w:rsidRDefault="00702734" w:rsidP="0035161C">
      <w:pPr>
        <w:pStyle w:val="Loendilik"/>
        <w:rPr>
          <w:rStyle w:val="Vaevumrgatavrhutus"/>
          <w:i w:val="0"/>
          <w:iCs w:val="0"/>
          <w:color w:val="auto"/>
        </w:rPr>
      </w:pPr>
      <w:r w:rsidRPr="00C96783">
        <w:rPr>
          <w:rStyle w:val="Vaevumrgatavrhutus"/>
          <w:i w:val="0"/>
          <w:iCs w:val="0"/>
          <w:color w:val="auto"/>
        </w:rPr>
        <w:t>a)</w:t>
      </w:r>
      <w:r w:rsidRPr="00C96783">
        <w:rPr>
          <w:rStyle w:val="Vaevumrgatavrhutus"/>
          <w:i w:val="0"/>
          <w:iCs w:val="0"/>
          <w:color w:val="auto"/>
        </w:rPr>
        <w:tab/>
        <w:t>except as provided in sub-paragraph</w:t>
      </w:r>
      <w:r w:rsidR="00C96783" w:rsidRPr="00C96783">
        <w:rPr>
          <w:rStyle w:val="Vaevumrgatavrhutus"/>
          <w:i w:val="0"/>
          <w:iCs w:val="0"/>
          <w:color w:val="auto"/>
        </w:rPr>
        <w:t>s</w:t>
      </w:r>
      <w:r w:rsidRPr="00C96783">
        <w:rPr>
          <w:rStyle w:val="Vaevumrgatavrhutus"/>
          <w:i w:val="0"/>
          <w:iCs w:val="0"/>
          <w:color w:val="auto"/>
        </w:rPr>
        <w:t xml:space="preserve"> b)</w:t>
      </w:r>
      <w:r w:rsidR="00C96783" w:rsidRPr="00C96783">
        <w:rPr>
          <w:rStyle w:val="Vaevumrgatavrhutus"/>
          <w:i w:val="0"/>
          <w:iCs w:val="0"/>
          <w:color w:val="auto"/>
        </w:rPr>
        <w:t xml:space="preserve"> and c)</w:t>
      </w:r>
      <w:r w:rsidRPr="00C96783">
        <w:rPr>
          <w:rStyle w:val="Vaevumrgatavrhutus"/>
          <w:i w:val="0"/>
          <w:iCs w:val="0"/>
          <w:color w:val="auto"/>
        </w:rPr>
        <w:t>, such dividends shall be exempt from tax in the Contracting State of which the company paying the dividends is a resident;</w:t>
      </w:r>
    </w:p>
    <w:p w14:paraId="3503EBFE" w14:textId="77777777" w:rsidR="00702734" w:rsidRPr="00A30216" w:rsidRDefault="00702734" w:rsidP="0035161C">
      <w:pPr>
        <w:pStyle w:val="Loendilik"/>
        <w:rPr>
          <w:rStyle w:val="Vaevumrgatavrhutus"/>
        </w:rPr>
      </w:pPr>
    </w:p>
    <w:p w14:paraId="3503EBFF" w14:textId="49D13CEA" w:rsidR="00702734" w:rsidRDefault="00702734" w:rsidP="0035161C">
      <w:pPr>
        <w:pStyle w:val="Loendilik"/>
        <w:rPr>
          <w:rStyle w:val="Vaevumrgatavrhutus"/>
          <w:i w:val="0"/>
          <w:iCs w:val="0"/>
          <w:color w:val="auto"/>
        </w:rPr>
      </w:pPr>
      <w:r w:rsidRPr="00C96783">
        <w:rPr>
          <w:rStyle w:val="Vaevumrgatavrhutus"/>
          <w:i w:val="0"/>
          <w:iCs w:val="0"/>
          <w:color w:val="auto"/>
        </w:rPr>
        <w:t>b)</w:t>
      </w:r>
      <w:r w:rsidRPr="00C96783">
        <w:rPr>
          <w:rStyle w:val="Vaevumrgatavrhutus"/>
          <w:i w:val="0"/>
          <w:iCs w:val="0"/>
          <w:color w:val="auto"/>
        </w:rPr>
        <w:tab/>
        <w:t xml:space="preserve">where dividends are paid out of income (including gains) derived directly or indirectly from immovable property within the meaning of Article 6 by an investment vehicle which distributes most of this income annually and whose income from such immovable property is exempted from tax, the tax charged by the Contracting State of which the company paying the dividends is a resident shall not exceed 15 per cent of the gross amount of the dividends other than where the beneficial owner of the dividends is a pension </w:t>
      </w:r>
      <w:r w:rsidR="00022EC9">
        <w:rPr>
          <w:rStyle w:val="Vaevumrgatavrhutus"/>
          <w:i w:val="0"/>
          <w:iCs w:val="0"/>
          <w:color w:val="auto"/>
        </w:rPr>
        <w:t>fund</w:t>
      </w:r>
      <w:r w:rsidRPr="00C96783">
        <w:rPr>
          <w:rStyle w:val="Vaevumrgatavrhutus"/>
          <w:i w:val="0"/>
          <w:iCs w:val="0"/>
          <w:color w:val="auto"/>
        </w:rPr>
        <w:t xml:space="preserve"> established in the other Contracting State, where the exemption provided in sub-paragraph a) shall apply</w:t>
      </w:r>
      <w:r w:rsidR="00C96783">
        <w:rPr>
          <w:rStyle w:val="Vaevumrgatavrhutus"/>
          <w:i w:val="0"/>
          <w:iCs w:val="0"/>
          <w:color w:val="auto"/>
        </w:rPr>
        <w:t>;</w:t>
      </w:r>
    </w:p>
    <w:p w14:paraId="25826D8E" w14:textId="17B194AA" w:rsidR="00C96783" w:rsidRDefault="00C96783" w:rsidP="0035161C">
      <w:pPr>
        <w:pStyle w:val="Loendilik"/>
        <w:rPr>
          <w:rStyle w:val="Vaevumrgatavrhutus"/>
          <w:i w:val="0"/>
          <w:iCs w:val="0"/>
          <w:color w:val="auto"/>
        </w:rPr>
      </w:pPr>
    </w:p>
    <w:p w14:paraId="12A0FA74" w14:textId="787CF9E3" w:rsidR="00C96783" w:rsidRPr="00C96783" w:rsidRDefault="00C96783" w:rsidP="0035161C">
      <w:pPr>
        <w:pStyle w:val="Loendilik"/>
        <w:rPr>
          <w:rStyle w:val="Vaevumrgatavrhutus"/>
          <w:i w:val="0"/>
          <w:iCs w:val="0"/>
          <w:color w:val="auto"/>
        </w:rPr>
      </w:pPr>
      <w:r>
        <w:rPr>
          <w:rStyle w:val="Vaevumrgatavrhutus"/>
          <w:i w:val="0"/>
          <w:iCs w:val="0"/>
          <w:color w:val="auto"/>
        </w:rPr>
        <w:t>c)</w:t>
      </w:r>
      <w:r>
        <w:rPr>
          <w:rStyle w:val="Vaevumrgatavrhutus"/>
          <w:i w:val="0"/>
          <w:iCs w:val="0"/>
          <w:color w:val="auto"/>
        </w:rPr>
        <w:tab/>
        <w:t xml:space="preserve">where the beneficial owner is an </w:t>
      </w:r>
      <w:proofErr w:type="gramStart"/>
      <w:r>
        <w:rPr>
          <w:rStyle w:val="Vaevumrgatavrhutus"/>
          <w:i w:val="0"/>
          <w:iCs w:val="0"/>
          <w:color w:val="auto"/>
        </w:rPr>
        <w:t>individual</w:t>
      </w:r>
      <w:proofErr w:type="gramEnd"/>
      <w:r>
        <w:rPr>
          <w:rStyle w:val="Vaevumrgatavrhutus"/>
          <w:i w:val="0"/>
          <w:iCs w:val="0"/>
          <w:color w:val="auto"/>
        </w:rPr>
        <w:t xml:space="preserve"> the tax charged </w:t>
      </w:r>
      <w:r w:rsidR="0064557B" w:rsidRPr="00C96783">
        <w:rPr>
          <w:rStyle w:val="Vaevumrgatavrhutus"/>
          <w:i w:val="0"/>
          <w:iCs w:val="0"/>
          <w:color w:val="auto"/>
        </w:rPr>
        <w:t>in the Contracting State of which the company paying the dividends is a resident</w:t>
      </w:r>
      <w:r w:rsidR="0064557B">
        <w:rPr>
          <w:rStyle w:val="Vaevumrgatavrhutus"/>
          <w:i w:val="0"/>
          <w:iCs w:val="0"/>
          <w:color w:val="auto"/>
        </w:rPr>
        <w:t xml:space="preserve"> </w:t>
      </w:r>
      <w:r>
        <w:rPr>
          <w:rStyle w:val="Vaevumrgatavrhutus"/>
          <w:i w:val="0"/>
          <w:iCs w:val="0"/>
          <w:color w:val="auto"/>
        </w:rPr>
        <w:t>shall not exceed 10</w:t>
      </w:r>
      <w:r w:rsidR="00CA10C8">
        <w:rPr>
          <w:rStyle w:val="Vaevumrgatavrhutus"/>
          <w:i w:val="0"/>
          <w:iCs w:val="0"/>
          <w:color w:val="auto"/>
        </w:rPr>
        <w:t xml:space="preserve"> per cent of the gross amount of the dividends</w:t>
      </w:r>
      <w:r>
        <w:rPr>
          <w:rStyle w:val="Vaevumrgatavrhutus"/>
          <w:i w:val="0"/>
          <w:iCs w:val="0"/>
          <w:color w:val="auto"/>
        </w:rPr>
        <w:t>.</w:t>
      </w:r>
    </w:p>
    <w:p w14:paraId="06731AFE" w14:textId="77777777" w:rsidR="00A30216" w:rsidRPr="00B66725" w:rsidRDefault="00A30216" w:rsidP="0035161C"/>
    <w:p w14:paraId="3503EC02" w14:textId="1FC2730F" w:rsidR="00E003D8" w:rsidRPr="00B66725" w:rsidRDefault="00E003D8" w:rsidP="0035161C">
      <w:pPr>
        <w:pStyle w:val="Kehatekst2"/>
        <w:tabs>
          <w:tab w:val="clear" w:pos="540"/>
          <w:tab w:val="clear" w:pos="1080"/>
        </w:tabs>
      </w:pPr>
      <w:r w:rsidRPr="00B66725">
        <w:t>This paragraph shall not affect the taxation of the company in respect of the profits out of which the dividends are paid.</w:t>
      </w:r>
    </w:p>
    <w:p w14:paraId="3503EC03" w14:textId="77777777" w:rsidR="00E003D8" w:rsidRPr="00B66725" w:rsidRDefault="00E003D8" w:rsidP="0035161C"/>
    <w:p w14:paraId="3503EC04" w14:textId="79BBBD54" w:rsidR="00E003D8" w:rsidRPr="00B66725" w:rsidRDefault="00E05010" w:rsidP="0035161C">
      <w:r w:rsidRPr="00C96783">
        <w:rPr>
          <w:rStyle w:val="Vaevumrgatavrhutus"/>
          <w:i w:val="0"/>
          <w:iCs w:val="0"/>
          <w:color w:val="auto"/>
        </w:rPr>
        <w:t>3.</w:t>
      </w:r>
      <w:r w:rsidR="003C161D">
        <w:tab/>
      </w:r>
      <w:r w:rsidR="00BB2FA9" w:rsidRPr="006212E8">
        <w:t>The term "dividends"</w:t>
      </w:r>
      <w:r w:rsidR="00E003D8" w:rsidRPr="00B66725">
        <w:t xml:space="preserve"> as used in this Article means income from shares or other rights, not being debt-claims, participating in profits, as well as </w:t>
      </w:r>
      <w:r w:rsidR="00C96783">
        <w:t xml:space="preserve">anything </w:t>
      </w:r>
      <w:r w:rsidR="00E003D8" w:rsidRPr="00B66725">
        <w:t>which is</w:t>
      </w:r>
      <w:r w:rsidR="00E003D8" w:rsidRPr="00C96783">
        <w:t xml:space="preserve"> </w:t>
      </w:r>
      <w:r w:rsidR="001D0DAD" w:rsidRPr="00C96783">
        <w:rPr>
          <w:rStyle w:val="Vaevumrgatavrhutus"/>
          <w:i w:val="0"/>
          <w:iCs w:val="0"/>
          <w:color w:val="auto"/>
        </w:rPr>
        <w:t>treated</w:t>
      </w:r>
      <w:r w:rsidR="001D0DAD" w:rsidRPr="00C96783">
        <w:rPr>
          <w:i/>
          <w:iCs/>
        </w:rPr>
        <w:t xml:space="preserve"> </w:t>
      </w:r>
      <w:r w:rsidR="00E003D8" w:rsidRPr="00B66725">
        <w:t xml:space="preserve">as income from shares by the </w:t>
      </w:r>
      <w:r w:rsidR="00DE03A7" w:rsidRPr="00DE03A7">
        <w:rPr>
          <w:rStyle w:val="Vaevumrgatavrhutus"/>
          <w:i w:val="0"/>
          <w:iCs w:val="0"/>
          <w:color w:val="auto"/>
        </w:rPr>
        <w:t>t</w:t>
      </w:r>
      <w:r w:rsidR="001D0DAD" w:rsidRPr="00DE03A7">
        <w:rPr>
          <w:rStyle w:val="Vaevumrgatavrhutus"/>
          <w:i w:val="0"/>
          <w:iCs w:val="0"/>
          <w:color w:val="auto"/>
        </w:rPr>
        <w:t>ax</w:t>
      </w:r>
      <w:r>
        <w:t xml:space="preserve"> </w:t>
      </w:r>
      <w:r w:rsidR="00E003D8" w:rsidRPr="00B66725">
        <w:t>laws of the</w:t>
      </w:r>
      <w:r w:rsidRPr="00DE03A7">
        <w:t xml:space="preserve"> </w:t>
      </w:r>
      <w:r w:rsidR="00BB2FA9" w:rsidRPr="00DE03A7">
        <w:rPr>
          <w:rStyle w:val="Selgeltmrgatavrhutus"/>
          <w:color w:val="auto"/>
        </w:rPr>
        <w:t>Contracting</w:t>
      </w:r>
      <w:r>
        <w:t xml:space="preserve"> </w:t>
      </w:r>
      <w:r w:rsidR="00E003D8" w:rsidRPr="00B66725">
        <w:t>State of which the company making the distribution is a resident.</w:t>
      </w:r>
    </w:p>
    <w:p w14:paraId="3503EC05" w14:textId="77777777" w:rsidR="00E003D8" w:rsidRPr="00B66725" w:rsidRDefault="00E003D8" w:rsidP="0035161C">
      <w:pPr>
        <w:pStyle w:val="Pis"/>
      </w:pPr>
    </w:p>
    <w:p w14:paraId="3503EC06" w14:textId="3AB1AB7F" w:rsidR="00E003D8" w:rsidRPr="00B66725" w:rsidRDefault="00E05010" w:rsidP="0035161C">
      <w:r w:rsidRPr="00DE03A7">
        <w:rPr>
          <w:rStyle w:val="Vaevumrgatavrhutus"/>
          <w:i w:val="0"/>
          <w:iCs w:val="0"/>
          <w:color w:val="auto"/>
        </w:rPr>
        <w:t>4.</w:t>
      </w:r>
      <w:r w:rsidR="00E003D8" w:rsidRPr="00B66725">
        <w:tab/>
        <w:t>The provisions of paragraphs</w:t>
      </w:r>
      <w:r w:rsidR="00CC4521">
        <w:t xml:space="preserve"> </w:t>
      </w:r>
      <w:r w:rsidR="00E003D8" w:rsidRPr="00DE03A7">
        <w:t>1</w:t>
      </w:r>
      <w:r w:rsidR="00DE03A7" w:rsidRPr="00DE03A7">
        <w:t xml:space="preserve"> </w:t>
      </w:r>
      <w:r w:rsidR="00CC4521" w:rsidRPr="00DE03A7">
        <w:t xml:space="preserve">and </w:t>
      </w:r>
      <w:r w:rsidR="00E003D8" w:rsidRPr="00DE03A7">
        <w:t>2</w:t>
      </w:r>
      <w:r w:rsidR="00E003D8" w:rsidRPr="00B66725">
        <w:t xml:space="preserve"> shall not apply if the beneficial owner of the dividends, being a resident of a Contracting State, carries on business in the other Contracting State of which the company paying the dividends is a resident through a permanent establishment situated therein and the holding in respect of which the dividends are paid is effectively connected with such permanent establishment. In such case the provisions of Article</w:t>
      </w:r>
      <w:r w:rsidR="00CC4521">
        <w:t xml:space="preserve"> </w:t>
      </w:r>
      <w:r w:rsidR="00E003D8" w:rsidRPr="00B66725">
        <w:t>7 shall apply.</w:t>
      </w:r>
    </w:p>
    <w:p w14:paraId="3503EC07" w14:textId="77777777" w:rsidR="00E003D8" w:rsidRPr="00B66725" w:rsidRDefault="00E003D8" w:rsidP="0035161C"/>
    <w:p w14:paraId="3503EC08" w14:textId="78C6D040" w:rsidR="00E003D8" w:rsidRPr="00B66725" w:rsidRDefault="00E05010" w:rsidP="0035161C">
      <w:r w:rsidRPr="00DE03A7">
        <w:rPr>
          <w:rStyle w:val="Vaevumrgatavrhutus"/>
          <w:i w:val="0"/>
          <w:iCs w:val="0"/>
          <w:color w:val="auto"/>
        </w:rPr>
        <w:t>5.</w:t>
      </w:r>
      <w:r w:rsidR="00E003D8" w:rsidRPr="00B66725">
        <w:tab/>
        <w:t xml:space="preserve">Where a company which is a resident of a Contracting State derives profits or income from the other Contracting State, that other State may not impose any tax on the dividends paid by the company, except insofar as such dividends are paid to a resident of that other State or insofar as the holding in respect of which the dividends are paid is effectively connected with a permanent establishment situated in that other State, nor subject the company's undistributed profits to a tax on </w:t>
      </w:r>
      <w:r w:rsidR="00DE03A7" w:rsidRPr="00DE03A7">
        <w:rPr>
          <w:rStyle w:val="Selgeltmrgatavrhutus"/>
          <w:color w:val="auto"/>
        </w:rPr>
        <w:t>t</w:t>
      </w:r>
      <w:r w:rsidR="00BB2FA9" w:rsidRPr="00DE03A7">
        <w:rPr>
          <w:rStyle w:val="Selgeltmrgatavrhutus"/>
          <w:color w:val="auto"/>
        </w:rPr>
        <w:t>he company's</w:t>
      </w:r>
      <w:r w:rsidR="00CC4521">
        <w:rPr>
          <w:rStyle w:val="Selgeltmrgatavrhutus"/>
        </w:rPr>
        <w:t xml:space="preserve"> </w:t>
      </w:r>
      <w:r w:rsidR="00E003D8" w:rsidRPr="00B66725">
        <w:t xml:space="preserve">undistributed profits, even if the dividends paid or the undistributed profits consist wholly or partly of profits or income arising in </w:t>
      </w:r>
      <w:r w:rsidR="00E003D8" w:rsidRPr="00022EC9">
        <w:rPr>
          <w:rStyle w:val="Vaevumrgatavrhutus"/>
          <w:i w:val="0"/>
          <w:iCs w:val="0"/>
          <w:color w:val="auto"/>
        </w:rPr>
        <w:t>that</w:t>
      </w:r>
      <w:r w:rsidR="00E003D8" w:rsidRPr="00B66725">
        <w:t xml:space="preserve"> other State.</w:t>
      </w:r>
    </w:p>
    <w:p w14:paraId="3503EC09" w14:textId="77777777" w:rsidR="00E003D8" w:rsidRPr="00B66725" w:rsidRDefault="00E003D8" w:rsidP="0035161C"/>
    <w:p w14:paraId="3503EC0A" w14:textId="77777777" w:rsidR="009C38F9" w:rsidRPr="00B66725" w:rsidRDefault="009C38F9" w:rsidP="0035161C"/>
    <w:p w14:paraId="3503EC0C" w14:textId="0C9B9A09" w:rsidR="00E003D8" w:rsidRPr="001B480C" w:rsidRDefault="00CC4521" w:rsidP="00B2267A">
      <w:pPr>
        <w:pStyle w:val="Pealkiri"/>
        <w:keepNext/>
        <w:spacing w:before="0" w:after="0"/>
        <w:rPr>
          <w:rStyle w:val="Vaevumrgatavrhutus"/>
          <w:color w:val="auto"/>
        </w:rPr>
      </w:pPr>
      <w:r w:rsidRPr="001B480C">
        <w:rPr>
          <w:rStyle w:val="Vaevumrgatavrhutus"/>
          <w:i w:val="0"/>
          <w:iCs w:val="0"/>
          <w:color w:val="auto"/>
        </w:rPr>
        <w:t>ARTICLE 11</w:t>
      </w:r>
    </w:p>
    <w:p w14:paraId="3198E316" w14:textId="7D709A19" w:rsidR="00A9368F" w:rsidRPr="001B480C" w:rsidRDefault="00E003D8" w:rsidP="00B2267A">
      <w:pPr>
        <w:pStyle w:val="Pealkiri"/>
        <w:keepNext/>
        <w:spacing w:before="0" w:after="0"/>
        <w:rPr>
          <w:rStyle w:val="Vaevumrgatavrhutus"/>
          <w:color w:val="auto"/>
        </w:rPr>
      </w:pPr>
      <w:bookmarkStart w:id="8" w:name="Interest"/>
      <w:bookmarkEnd w:id="8"/>
      <w:r w:rsidRPr="001B480C">
        <w:rPr>
          <w:rStyle w:val="Vaevumrgatavrhutus"/>
          <w:i w:val="0"/>
          <w:iCs w:val="0"/>
          <w:color w:val="auto"/>
        </w:rPr>
        <w:t>Interest</w:t>
      </w:r>
    </w:p>
    <w:p w14:paraId="514CA0BA" w14:textId="77777777" w:rsidR="002F5D41" w:rsidRPr="00CC4521" w:rsidRDefault="002F5D41" w:rsidP="003132D9">
      <w:pPr>
        <w:pStyle w:val="Body"/>
        <w:keepNext/>
        <w:pBdr>
          <w:top w:val="none" w:sz="0" w:space="0" w:color="auto"/>
          <w:left w:val="none" w:sz="0" w:space="0" w:color="auto"/>
          <w:bottom w:val="none" w:sz="0" w:space="0" w:color="auto"/>
          <w:right w:val="none" w:sz="0" w:space="0" w:color="auto"/>
        </w:pBdr>
        <w:spacing w:line="276" w:lineRule="auto"/>
        <w:jc w:val="both"/>
        <w:rPr>
          <w:rStyle w:val="Selgeltmrgatavrhutus"/>
          <w:b/>
        </w:rPr>
      </w:pPr>
    </w:p>
    <w:p w14:paraId="5F15B8FC" w14:textId="658C93A1" w:rsidR="00DE03A7" w:rsidRPr="00A95D50" w:rsidRDefault="00B0197C" w:rsidP="003132D9">
      <w:pPr>
        <w:keepNext/>
        <w:rPr>
          <w:rStyle w:val="Selgeltmrgatavrhutus"/>
          <w:bCs/>
          <w:color w:val="auto"/>
          <w:szCs w:val="24"/>
        </w:rPr>
      </w:pPr>
      <w:r w:rsidRPr="00A95D50">
        <w:rPr>
          <w:rStyle w:val="Selgeltmrgatavrhutus"/>
          <w:bCs/>
          <w:color w:val="auto"/>
          <w:szCs w:val="24"/>
        </w:rPr>
        <w:t>1</w:t>
      </w:r>
      <w:r w:rsidRPr="0035161C">
        <w:t>.</w:t>
      </w:r>
      <w:r w:rsidRPr="0035161C">
        <w:tab/>
        <w:t xml:space="preserve"> Interest arising in a Contracting State and paid to a resident of the other Contracting State</w:t>
      </w:r>
      <w:r w:rsidR="002D0EAE">
        <w:t xml:space="preserve"> shall be taxable only in</w:t>
      </w:r>
      <w:r w:rsidRPr="0035161C">
        <w:t xml:space="preserve"> that other</w:t>
      </w:r>
      <w:r w:rsidRPr="00A95D50">
        <w:rPr>
          <w:rStyle w:val="Selgeltmrgatavrhutus"/>
          <w:bCs/>
          <w:color w:val="auto"/>
          <w:szCs w:val="24"/>
        </w:rPr>
        <w:t xml:space="preserve"> State.</w:t>
      </w:r>
      <w:r w:rsidR="00DE03A7" w:rsidRPr="00A95D50">
        <w:rPr>
          <w:rStyle w:val="Selgeltmrgatavrhutus"/>
          <w:bCs/>
          <w:color w:val="auto"/>
          <w:szCs w:val="24"/>
        </w:rPr>
        <w:t xml:space="preserve"> </w:t>
      </w:r>
    </w:p>
    <w:p w14:paraId="78B7E860" w14:textId="77777777" w:rsidR="00DE03A7" w:rsidRPr="00A95D50" w:rsidRDefault="00DE03A7" w:rsidP="0035161C">
      <w:pPr>
        <w:rPr>
          <w:rStyle w:val="Selgeltmrgatavrhutus"/>
          <w:bCs/>
          <w:color w:val="auto"/>
          <w:szCs w:val="24"/>
        </w:rPr>
      </w:pPr>
    </w:p>
    <w:p w14:paraId="4DCBF9B5" w14:textId="3797613F" w:rsidR="002D0EAE" w:rsidRDefault="002D0EAE" w:rsidP="0035161C">
      <w:r>
        <w:t>2.</w:t>
      </w:r>
      <w:r w:rsidR="0018368B">
        <w:tab/>
      </w:r>
      <w:r>
        <w:t xml:space="preserve">Notwithstanding paragraph 1, interest arising in a Contracting State may also be taxed in that State according to the laws of that State if the beneficial owner of the interest is an individual who is a resident of the other Contracting State, but the tax so charged shall not exceed 10 per cent of the gross amount of the interest. </w:t>
      </w:r>
    </w:p>
    <w:p w14:paraId="2DB5533F" w14:textId="77777777" w:rsidR="002D0EAE" w:rsidRDefault="002D0EAE" w:rsidP="0035161C"/>
    <w:p w14:paraId="3503EC11" w14:textId="68775A10" w:rsidR="00E003D8" w:rsidRPr="00B66725" w:rsidRDefault="002D0EAE" w:rsidP="0035161C">
      <w:pPr>
        <w:pStyle w:val="Kehatekst2"/>
      </w:pPr>
      <w:r>
        <w:rPr>
          <w:rStyle w:val="Selgeltmrgatavrhutus"/>
          <w:color w:val="auto"/>
        </w:rPr>
        <w:t>3</w:t>
      </w:r>
      <w:r w:rsidR="00BB2FA9" w:rsidRPr="00A95D50">
        <w:rPr>
          <w:rStyle w:val="Selgeltmrgatavrhutus"/>
          <w:color w:val="auto"/>
        </w:rPr>
        <w:t>.</w:t>
      </w:r>
      <w:r w:rsidR="00BB2FA9" w:rsidRPr="00BB2FA9">
        <w:tab/>
        <w:t>The term "interest"</w:t>
      </w:r>
      <w:r w:rsidR="00E003D8" w:rsidRPr="00B66725">
        <w:t xml:space="preserve"> as used in this Article means income from debt-claims of every kind, </w:t>
      </w:r>
      <w:proofErr w:type="gramStart"/>
      <w:r w:rsidR="00E003D8" w:rsidRPr="00B66725">
        <w:t>whether or not</w:t>
      </w:r>
      <w:proofErr w:type="gramEnd"/>
      <w:r w:rsidR="00E003D8" w:rsidRPr="00B66725">
        <w:t xml:space="preserve"> secured by mortgage and </w:t>
      </w:r>
      <w:proofErr w:type="gramStart"/>
      <w:r w:rsidR="00E003D8" w:rsidRPr="00A95D50">
        <w:t xml:space="preserve">whether </w:t>
      </w:r>
      <w:r w:rsidR="00E003D8" w:rsidRPr="00B66725">
        <w:t>or not</w:t>
      </w:r>
      <w:proofErr w:type="gramEnd"/>
      <w:r w:rsidR="00E003D8" w:rsidRPr="00B66725">
        <w:t xml:space="preserve"> carrying a right to participate in the debtor's profits, and in particular, income from government securities and income from bonds </w:t>
      </w:r>
      <w:r w:rsidR="00E003D8" w:rsidRPr="00B66725">
        <w:lastRenderedPageBreak/>
        <w:t>or debentures</w:t>
      </w:r>
      <w:r w:rsidR="00A95D50">
        <w:t>.</w:t>
      </w:r>
      <w:r w:rsidR="00E003D8" w:rsidRPr="00B66725">
        <w:t xml:space="preserve"> The term </w:t>
      </w:r>
      <w:r w:rsidR="00A634C9" w:rsidRPr="00BB2FA9">
        <w:t>"interest"</w:t>
      </w:r>
      <w:r w:rsidR="00A634C9">
        <w:t xml:space="preserve"> </w:t>
      </w:r>
      <w:r w:rsidR="00E003D8" w:rsidRPr="00B66725">
        <w:t xml:space="preserve">shall not include any </w:t>
      </w:r>
      <w:r w:rsidR="00BB2FA9" w:rsidRPr="00A634C9">
        <w:rPr>
          <w:rStyle w:val="Selgeltmrgatavrhutus"/>
          <w:color w:val="auto"/>
        </w:rPr>
        <w:t>income,</w:t>
      </w:r>
      <w:r w:rsidR="00E003D8" w:rsidRPr="00B66725">
        <w:t xml:space="preserve"> which is treated as a dividend under the provisions of Article</w:t>
      </w:r>
      <w:r w:rsidR="001D20D6">
        <w:t xml:space="preserve"> </w:t>
      </w:r>
      <w:r w:rsidR="00E003D8" w:rsidRPr="00B66725">
        <w:t xml:space="preserve">10. </w:t>
      </w:r>
    </w:p>
    <w:p w14:paraId="3503EC12" w14:textId="77777777" w:rsidR="00E003D8" w:rsidRPr="00B66725" w:rsidRDefault="00E003D8" w:rsidP="0035161C">
      <w:pPr>
        <w:pStyle w:val="Pis"/>
      </w:pPr>
    </w:p>
    <w:p w14:paraId="3503EC13" w14:textId="439957FB" w:rsidR="00E003D8" w:rsidRPr="00B66725" w:rsidRDefault="002D0EAE" w:rsidP="0035161C">
      <w:pPr>
        <w:pStyle w:val="Kehatekst2"/>
      </w:pPr>
      <w:r>
        <w:rPr>
          <w:rStyle w:val="Selgeltmrgatavrhutus"/>
          <w:color w:val="auto"/>
        </w:rPr>
        <w:t>4</w:t>
      </w:r>
      <w:r w:rsidR="001D20D6" w:rsidRPr="00A634C9">
        <w:rPr>
          <w:rStyle w:val="Selgeltmrgatavrhutus"/>
          <w:color w:val="auto"/>
        </w:rPr>
        <w:t>.</w:t>
      </w:r>
      <w:r w:rsidR="00E003D8" w:rsidRPr="00B66725">
        <w:tab/>
        <w:t>The provisions</w:t>
      </w:r>
      <w:r w:rsidR="00E003D8" w:rsidRPr="00A634C9">
        <w:t xml:space="preserve"> of </w:t>
      </w:r>
      <w:r w:rsidR="00BB2FA9" w:rsidRPr="00A634C9">
        <w:t>paragraph</w:t>
      </w:r>
      <w:r w:rsidR="004F1D41" w:rsidRPr="00A634C9">
        <w:t>s</w:t>
      </w:r>
      <w:r w:rsidR="00BB2FA9" w:rsidRPr="00A634C9">
        <w:t xml:space="preserve"> </w:t>
      </w:r>
      <w:r w:rsidR="001D20D6" w:rsidRPr="00A634C9">
        <w:t>1, 2 and 3</w:t>
      </w:r>
      <w:r w:rsidR="00E003D8" w:rsidRPr="00B66725">
        <w:t xml:space="preserve"> shall not apply if the beneficial owner of the interest, being a resident of a Contracting State, carries on business in the other Contracting State in which the interest arises</w:t>
      </w:r>
      <w:r w:rsidR="00BB2FA9" w:rsidRPr="00A634C9">
        <w:t>,</w:t>
      </w:r>
      <w:r w:rsidR="00A634C9">
        <w:rPr>
          <w:rStyle w:val="Selgeltmrgatavrhutus"/>
        </w:rPr>
        <w:t xml:space="preserve"> </w:t>
      </w:r>
      <w:r w:rsidR="00E003D8" w:rsidRPr="00B66725">
        <w:t>through a permanent establishment situated therein and the debt-claim in respect of which the interest is paid is effectively connected with such permanent establishment. In such case the provisions of Article</w:t>
      </w:r>
      <w:r w:rsidR="001D20D6">
        <w:t xml:space="preserve"> </w:t>
      </w:r>
      <w:r w:rsidR="00E003D8" w:rsidRPr="00B66725">
        <w:t>7 shall apply.</w:t>
      </w:r>
    </w:p>
    <w:p w14:paraId="3503EC14" w14:textId="77777777" w:rsidR="00E003D8" w:rsidRPr="00B66725" w:rsidRDefault="00E003D8" w:rsidP="0035161C"/>
    <w:p w14:paraId="6D762D3D" w14:textId="112328C5" w:rsidR="00A9368F" w:rsidRPr="00A634C9" w:rsidRDefault="002D0EAE" w:rsidP="0035161C">
      <w:pPr>
        <w:rPr>
          <w:i/>
        </w:rPr>
      </w:pPr>
      <w:r>
        <w:rPr>
          <w:rStyle w:val="Selgeltmrgatavrhutus"/>
          <w:color w:val="auto"/>
        </w:rPr>
        <w:t>5</w:t>
      </w:r>
      <w:r w:rsidR="001D20D6" w:rsidRPr="00A634C9">
        <w:rPr>
          <w:rStyle w:val="Selgeltmrgatavrhutus"/>
          <w:color w:val="auto"/>
        </w:rPr>
        <w:t>.</w:t>
      </w:r>
      <w:r w:rsidR="001D20D6" w:rsidRPr="00A634C9">
        <w:tab/>
      </w:r>
      <w:r w:rsidR="001D20D6" w:rsidRPr="00A634C9">
        <w:rPr>
          <w:rStyle w:val="Selgeltmrgatavrhutus"/>
          <w:color w:val="auto"/>
        </w:rPr>
        <w:t>Interest</w:t>
      </w:r>
      <w:r w:rsidR="00BB2FA9" w:rsidRPr="00A634C9">
        <w:rPr>
          <w:rStyle w:val="Selgeltmrgatavrhutus"/>
          <w:color w:val="auto"/>
        </w:rPr>
        <w:t xml:space="preserve"> shall be deemed to arise in a Contracting State when the payer is a resident of that State. Where, however, the person paying the interest, whether he is a resident of a Contracting State or not, has in a Contracting State a permanent establishment in connection with which the indebtedness on which the interest is paid was incurred, and such interest is borne by such permanent establishment, then such interest shall be deemed to arise in the State in which the permanent establishment is situated.</w:t>
      </w:r>
    </w:p>
    <w:p w14:paraId="69B280BB" w14:textId="77777777" w:rsidR="00717DB9" w:rsidRDefault="00717DB9" w:rsidP="00A634C9">
      <w:pPr>
        <w:pStyle w:val="Body"/>
        <w:pBdr>
          <w:top w:val="none" w:sz="0" w:space="0" w:color="auto"/>
          <w:left w:val="none" w:sz="0" w:space="0" w:color="auto"/>
          <w:bottom w:val="none" w:sz="0" w:space="0" w:color="auto"/>
          <w:right w:val="none" w:sz="0" w:space="0" w:color="auto"/>
        </w:pBdr>
        <w:spacing w:line="276" w:lineRule="auto"/>
        <w:jc w:val="both"/>
        <w:rPr>
          <w:lang w:val="en-GB"/>
        </w:rPr>
      </w:pPr>
    </w:p>
    <w:p w14:paraId="3503EC15" w14:textId="534C2CA5" w:rsidR="00E003D8" w:rsidRDefault="002D0EAE" w:rsidP="0035161C">
      <w:r>
        <w:t>6</w:t>
      </w:r>
      <w:r w:rsidR="001D20D6" w:rsidRPr="0035161C">
        <w:t>.</w:t>
      </w:r>
      <w:r w:rsidR="00E003D8" w:rsidRPr="00B66725">
        <w:tab/>
        <w:t>Where, by reason of a special relationship between the payer and the beneficial owner or between both of them and some other person, the amount of the interest paid</w:t>
      </w:r>
      <w:r w:rsidR="001D20D6" w:rsidRPr="0035161C">
        <w:t>,</w:t>
      </w:r>
      <w:r w:rsidR="00E003D8" w:rsidRPr="00B66725">
        <w:t xml:space="preserve"> </w:t>
      </w:r>
      <w:r w:rsidR="00E003D8" w:rsidRPr="0035161C">
        <w:t>exceeds, for whatever reason, the amount which would have been agreed upon by the payer and</w:t>
      </w:r>
      <w:r w:rsidR="00E003D8" w:rsidRPr="00B66725">
        <w:t xml:space="preserve"> the beneficial owner in the absence of such relationship, the provisions of this Article shall apply only to the last-mentioned amount. In such case, the excess part of the payments shall remain taxable according to the laws of each Contracting State, due regard being had to the other provisions of this Convention.</w:t>
      </w:r>
    </w:p>
    <w:p w14:paraId="07577B14" w14:textId="42195EBF" w:rsidR="00FF7FCA" w:rsidRDefault="00FF7FCA" w:rsidP="0035161C"/>
    <w:p w14:paraId="62548CDE" w14:textId="77777777" w:rsidR="00FF7FCA" w:rsidRPr="00B66725" w:rsidRDefault="00FF7FCA" w:rsidP="0035161C"/>
    <w:p w14:paraId="009BFEBA" w14:textId="7F262B90" w:rsidR="00B0197C" w:rsidRPr="001B480C" w:rsidRDefault="00B0197C" w:rsidP="00B2267A">
      <w:pPr>
        <w:pStyle w:val="Pealkiri"/>
        <w:spacing w:before="0" w:after="0"/>
        <w:rPr>
          <w:rStyle w:val="Vaevumrgatavrhutus"/>
          <w:color w:val="auto"/>
        </w:rPr>
      </w:pPr>
      <w:r w:rsidRPr="001B480C">
        <w:rPr>
          <w:rStyle w:val="Vaevumrgatavrhutus"/>
          <w:i w:val="0"/>
          <w:iCs w:val="0"/>
          <w:color w:val="auto"/>
        </w:rPr>
        <w:t>ARTICLE 12</w:t>
      </w:r>
    </w:p>
    <w:p w14:paraId="2FF7A55B" w14:textId="6232A997" w:rsidR="001B480C" w:rsidRPr="001B480C" w:rsidRDefault="00E003D8" w:rsidP="00B2267A">
      <w:pPr>
        <w:pStyle w:val="Pealkiri"/>
        <w:spacing w:before="0" w:after="0"/>
        <w:rPr>
          <w:rStyle w:val="Vaevumrgatavrhutus"/>
          <w:color w:val="auto"/>
        </w:rPr>
      </w:pPr>
      <w:r w:rsidRPr="001B480C">
        <w:rPr>
          <w:rStyle w:val="Vaevumrgatavrhutus"/>
          <w:i w:val="0"/>
          <w:iCs w:val="0"/>
          <w:color w:val="auto"/>
        </w:rPr>
        <w:t>Royalties</w:t>
      </w:r>
    </w:p>
    <w:p w14:paraId="6BF71C14" w14:textId="77777777" w:rsidR="002F5D41" w:rsidRPr="00BB2FA9"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lang w:val="en-GB"/>
        </w:rPr>
      </w:pPr>
    </w:p>
    <w:p w14:paraId="3503EC1D" w14:textId="7F98AF75" w:rsidR="00E003D8" w:rsidRPr="0035161C" w:rsidRDefault="00E003D8" w:rsidP="0035161C">
      <w:pPr>
        <w:rPr>
          <w:rStyle w:val="Vaevumrgatavrhutus"/>
          <w:i w:val="0"/>
          <w:iCs w:val="0"/>
          <w:color w:val="auto"/>
        </w:rPr>
      </w:pPr>
      <w:r w:rsidRPr="0035161C">
        <w:rPr>
          <w:rStyle w:val="Vaevumrgatavrhutus"/>
          <w:i w:val="0"/>
          <w:iCs w:val="0"/>
          <w:color w:val="auto"/>
        </w:rPr>
        <w:t>1.</w:t>
      </w:r>
      <w:r w:rsidRPr="0035161C">
        <w:rPr>
          <w:rStyle w:val="Vaevumrgatavrhutus"/>
          <w:i w:val="0"/>
          <w:iCs w:val="0"/>
          <w:color w:val="auto"/>
        </w:rPr>
        <w:tab/>
        <w:t>Royalties arising in a Contracting State and beneficially owned by a resident of the other Contracting State shall be taxable only in that other State.</w:t>
      </w:r>
    </w:p>
    <w:p w14:paraId="3503EC1E" w14:textId="77777777" w:rsidR="00E003D8" w:rsidRPr="00B66725" w:rsidRDefault="00E003D8" w:rsidP="0035161C"/>
    <w:p w14:paraId="3503EC1F" w14:textId="19759EC4" w:rsidR="00E003D8" w:rsidRPr="00B66725" w:rsidRDefault="00E003D8" w:rsidP="0035161C">
      <w:r w:rsidRPr="0035161C">
        <w:rPr>
          <w:rStyle w:val="Vaevumrgatavrhutus"/>
          <w:i w:val="0"/>
          <w:iCs w:val="0"/>
          <w:color w:val="auto"/>
        </w:rPr>
        <w:t>2.</w:t>
      </w:r>
      <w:r w:rsidRPr="00B66725">
        <w:tab/>
        <w:t xml:space="preserve">The term “royalties” as used in this Article means payments of any kind received as a consideration for the use of, or the right to use, any copyright of literary, artistic or scientific work, any patent, </w:t>
      </w:r>
      <w:proofErr w:type="gramStart"/>
      <w:r w:rsidRPr="00B66725">
        <w:t>trade mark</w:t>
      </w:r>
      <w:proofErr w:type="gramEnd"/>
      <w:r w:rsidRPr="00B66725">
        <w:t>, design or model, plan, secret formula or process, or for information</w:t>
      </w:r>
      <w:r w:rsidR="00FF7FCA">
        <w:t xml:space="preserve"> </w:t>
      </w:r>
      <w:r w:rsidRPr="0035161C">
        <w:t>(know-how)</w:t>
      </w:r>
      <w:r w:rsidRPr="00B66725">
        <w:t xml:space="preserve"> concerning industrial, commercial or scientific experience.</w:t>
      </w:r>
    </w:p>
    <w:p w14:paraId="3503EC20" w14:textId="77777777" w:rsidR="00E003D8" w:rsidRPr="00B66725" w:rsidRDefault="00E003D8" w:rsidP="0035161C"/>
    <w:p w14:paraId="3503EC21" w14:textId="2FD24ED2" w:rsidR="00E003D8" w:rsidRPr="00B66725" w:rsidRDefault="00FF7FCA" w:rsidP="0035161C">
      <w:r w:rsidRPr="0035161C">
        <w:t>3.</w:t>
      </w:r>
      <w:r>
        <w:rPr>
          <w:rStyle w:val="Selgeltmrgatavrhutus"/>
        </w:rPr>
        <w:tab/>
      </w:r>
      <w:r w:rsidR="00E003D8" w:rsidRPr="00B66725">
        <w:t xml:space="preserve">The provisions of </w:t>
      </w:r>
      <w:r w:rsidRPr="0035161C">
        <w:t>paragraph 1</w:t>
      </w:r>
      <w:r>
        <w:rPr>
          <w:rStyle w:val="Vaevumrgatavrhutus"/>
        </w:rPr>
        <w:t xml:space="preserve"> </w:t>
      </w:r>
      <w:r w:rsidR="00E003D8" w:rsidRPr="00B66725">
        <w:t>shall not apply if the beneficial owner of the royalties, being a resident of a Contracting State, carries on business in the other Contracting State in which the royalties arise</w:t>
      </w:r>
      <w:r w:rsidR="0097182B" w:rsidRPr="00B66725">
        <w:t xml:space="preserve"> </w:t>
      </w:r>
      <w:r w:rsidR="00E003D8" w:rsidRPr="00B66725">
        <w:t xml:space="preserve">through a permanent establishment situated therein and the right or </w:t>
      </w:r>
      <w:r w:rsidR="00E003D8" w:rsidRPr="00B66725">
        <w:lastRenderedPageBreak/>
        <w:t>property in respect of which the royalties are paid is effectively connected with such permanent establishment. In such case the provisions of Article</w:t>
      </w:r>
      <w:r w:rsidR="00D01824">
        <w:t xml:space="preserve"> </w:t>
      </w:r>
      <w:r w:rsidR="00E003D8" w:rsidRPr="00B66725">
        <w:t>7 shall apply.</w:t>
      </w:r>
    </w:p>
    <w:p w14:paraId="3503EC22" w14:textId="77777777" w:rsidR="00E003D8" w:rsidRPr="00B66725" w:rsidRDefault="00E003D8" w:rsidP="0035161C">
      <w:pPr>
        <w:pStyle w:val="Pis"/>
      </w:pPr>
    </w:p>
    <w:p w14:paraId="2FCADA97" w14:textId="1FEC52C6" w:rsidR="00A9368F" w:rsidRPr="0035161C" w:rsidRDefault="0035161C" w:rsidP="00A634C9">
      <w:pPr>
        <w:pStyle w:val="Body"/>
        <w:widowControl w:val="0"/>
        <w:pBdr>
          <w:top w:val="none" w:sz="0" w:space="0" w:color="auto"/>
          <w:left w:val="none" w:sz="0" w:space="0" w:color="auto"/>
          <w:bottom w:val="none" w:sz="0" w:space="0" w:color="auto"/>
          <w:right w:val="none" w:sz="0" w:space="0" w:color="auto"/>
        </w:pBdr>
        <w:suppressAutoHyphens/>
        <w:spacing w:line="276" w:lineRule="auto"/>
        <w:jc w:val="both"/>
        <w:rPr>
          <w:rStyle w:val="Selgeltmrgatavrhutus"/>
          <w:color w:val="auto"/>
          <w:lang w:val="en-GB"/>
        </w:rPr>
      </w:pPr>
      <w:r w:rsidRPr="0035161C">
        <w:rPr>
          <w:rStyle w:val="Selgeltmrgatavrhutus"/>
          <w:color w:val="auto"/>
          <w:lang w:val="en-GB"/>
        </w:rPr>
        <w:t>4</w:t>
      </w:r>
      <w:r w:rsidR="00BB2FA9" w:rsidRPr="0035161C">
        <w:rPr>
          <w:rStyle w:val="Selgeltmrgatavrhutus"/>
          <w:color w:val="auto"/>
          <w:lang w:val="en-GB"/>
        </w:rPr>
        <w:t>.</w:t>
      </w:r>
      <w:r w:rsidR="00BB2FA9" w:rsidRPr="0035161C">
        <w:rPr>
          <w:rStyle w:val="Selgeltmrgatavrhutus"/>
          <w:color w:val="auto"/>
          <w:lang w:val="en-GB"/>
        </w:rPr>
        <w:tab/>
      </w:r>
      <w:r w:rsidR="00D01824" w:rsidRPr="0035161C">
        <w:rPr>
          <w:rStyle w:val="Selgeltmrgatavrhutus"/>
          <w:color w:val="auto"/>
          <w:lang w:val="en-GB"/>
        </w:rPr>
        <w:t>Royalties</w:t>
      </w:r>
      <w:r w:rsidR="00BB2FA9" w:rsidRPr="0035161C">
        <w:rPr>
          <w:rStyle w:val="Selgeltmrgatavrhutus"/>
          <w:color w:val="auto"/>
          <w:lang w:val="en-GB"/>
        </w:rPr>
        <w:t xml:space="preserve"> shall be deemed to arise in a Contracting State when the payer is a resident of that State. Where, however, the person paying the royalties, whether he is a resident of a Contracting State or not, has in a Contracting State a permanent establishment in connection with which the liability to pay the royalties was incurred, and such royalties are borne by such permanent establishment, then such royalties shall be deemed to arise in the State in which the permanent establishment is situated.</w:t>
      </w:r>
    </w:p>
    <w:p w14:paraId="1430AC19" w14:textId="77777777" w:rsidR="00717DB9" w:rsidRDefault="00717DB9" w:rsidP="00A634C9">
      <w:pPr>
        <w:pStyle w:val="Body"/>
        <w:pBdr>
          <w:top w:val="none" w:sz="0" w:space="0" w:color="auto"/>
          <w:left w:val="none" w:sz="0" w:space="0" w:color="auto"/>
          <w:bottom w:val="none" w:sz="0" w:space="0" w:color="auto"/>
          <w:right w:val="none" w:sz="0" w:space="0" w:color="auto"/>
        </w:pBdr>
        <w:spacing w:line="276" w:lineRule="auto"/>
        <w:jc w:val="both"/>
        <w:rPr>
          <w:lang w:val="en-GB"/>
        </w:rPr>
      </w:pPr>
    </w:p>
    <w:p w14:paraId="3503EC23" w14:textId="5E97CDE2" w:rsidR="00E003D8" w:rsidRPr="00B66725" w:rsidRDefault="0035161C" w:rsidP="00A45851">
      <w:pPr>
        <w:pStyle w:val="Kehatekst2"/>
        <w:tabs>
          <w:tab w:val="clear" w:pos="540"/>
          <w:tab w:val="clear" w:pos="1080"/>
        </w:tabs>
      </w:pPr>
      <w:r w:rsidRPr="0035161C">
        <w:rPr>
          <w:rStyle w:val="Vaevumrgatavrhutus"/>
          <w:i w:val="0"/>
          <w:iCs w:val="0"/>
          <w:color w:val="auto"/>
        </w:rPr>
        <w:t>5.</w:t>
      </w:r>
      <w:r w:rsidR="00D01824">
        <w:rPr>
          <w:rStyle w:val="Selgeltmrgatavrhutus"/>
        </w:rPr>
        <w:tab/>
      </w:r>
      <w:r w:rsidR="00E003D8" w:rsidRPr="00B66725">
        <w:t xml:space="preserve">Where, by reason of a special relationship between the payer and the beneficial owner or between both of them and some other person, the amount of the royalties paid </w:t>
      </w:r>
      <w:r w:rsidR="00E003D8" w:rsidRPr="00A45851">
        <w:t>exceeds, for whatever reason, the amo</w:t>
      </w:r>
      <w:r w:rsidR="00E003D8" w:rsidRPr="00B66725">
        <w:t xml:space="preserve">unt which would have been agreed upon by the payer and the beneficial owner in the absence of such relationship, the provisions of this Article shall apply only to the last-mentioned amount. </w:t>
      </w:r>
      <w:r w:rsidR="00D01824">
        <w:t xml:space="preserve"> </w:t>
      </w:r>
      <w:r w:rsidR="00E003D8" w:rsidRPr="00B66725">
        <w:t>In such case, the excess part of the payments shall remain taxable according to the laws of each Contracting State, due regard being had to the other provisions of this Convention.</w:t>
      </w:r>
    </w:p>
    <w:p w14:paraId="3503EC24" w14:textId="77777777" w:rsidR="00E003D8" w:rsidRPr="00B66725" w:rsidRDefault="00E003D8" w:rsidP="0035161C"/>
    <w:p w14:paraId="3503EC25" w14:textId="77777777" w:rsidR="009C38F9" w:rsidRPr="00B66725" w:rsidRDefault="009C38F9" w:rsidP="0035161C"/>
    <w:p w14:paraId="117B7303" w14:textId="6A87F22D" w:rsidR="00E06CFA" w:rsidRPr="001B480C" w:rsidRDefault="00E06CFA" w:rsidP="00B2267A">
      <w:pPr>
        <w:pStyle w:val="Pealkiri"/>
        <w:keepNext/>
        <w:spacing w:before="0" w:after="0"/>
        <w:rPr>
          <w:rStyle w:val="Vaevumrgatavrhutus"/>
          <w:color w:val="auto"/>
        </w:rPr>
      </w:pPr>
      <w:r w:rsidRPr="001B480C">
        <w:rPr>
          <w:rStyle w:val="Vaevumrgatavrhutus"/>
          <w:i w:val="0"/>
          <w:iCs w:val="0"/>
          <w:color w:val="auto"/>
        </w:rPr>
        <w:t>ARTICLE 1</w:t>
      </w:r>
      <w:r w:rsidR="00FF2E8A" w:rsidRPr="001B480C">
        <w:rPr>
          <w:rStyle w:val="Vaevumrgatavrhutus"/>
          <w:i w:val="0"/>
          <w:iCs w:val="0"/>
          <w:color w:val="auto"/>
        </w:rPr>
        <w:t>3</w:t>
      </w:r>
    </w:p>
    <w:p w14:paraId="3503EC27" w14:textId="59897D68" w:rsidR="00E003D8" w:rsidRPr="001B480C" w:rsidRDefault="005A5CA5" w:rsidP="00B2267A">
      <w:pPr>
        <w:pStyle w:val="Pealkiri"/>
        <w:keepNext/>
        <w:spacing w:before="0" w:after="0"/>
        <w:rPr>
          <w:rStyle w:val="Vaevumrgatavrhutus"/>
          <w:color w:val="auto"/>
        </w:rPr>
      </w:pPr>
      <w:r w:rsidRPr="001B480C">
        <w:rPr>
          <w:rStyle w:val="Vaevumrgatavrhutus"/>
          <w:i w:val="0"/>
          <w:iCs w:val="0"/>
          <w:color w:val="auto"/>
        </w:rPr>
        <w:t>Capital gains</w:t>
      </w:r>
    </w:p>
    <w:p w14:paraId="3503EC29" w14:textId="77777777" w:rsidR="00E003D8" w:rsidRPr="00B66725" w:rsidRDefault="00E003D8" w:rsidP="00B2267A">
      <w:pPr>
        <w:keepNext/>
      </w:pPr>
      <w:bookmarkStart w:id="9" w:name="CapitalGainsOECD"/>
      <w:bookmarkEnd w:id="9"/>
    </w:p>
    <w:p w14:paraId="3503EC2A" w14:textId="3F7EB148" w:rsidR="00E003D8" w:rsidRPr="00B66725" w:rsidRDefault="00E003D8" w:rsidP="00B2267A">
      <w:pPr>
        <w:keepNext/>
      </w:pPr>
      <w:r w:rsidRPr="00B66725">
        <w:t>1.</w:t>
      </w:r>
      <w:r w:rsidRPr="00B66725">
        <w:tab/>
        <w:t>Gains derived by a resident of a Contracting State from the alienation of immovable property referred to in Article</w:t>
      </w:r>
      <w:r w:rsidR="005A5CA5">
        <w:t xml:space="preserve"> </w:t>
      </w:r>
      <w:r w:rsidRPr="00B66725">
        <w:t>6 and situated in the other Contracting State may be taxed in that other State.</w:t>
      </w:r>
    </w:p>
    <w:p w14:paraId="3503EC2B" w14:textId="77777777" w:rsidR="00E003D8" w:rsidRPr="00B66725" w:rsidRDefault="00E003D8" w:rsidP="0035161C"/>
    <w:p w14:paraId="3503EC2E" w14:textId="669D6CEA" w:rsidR="00E003D8" w:rsidRPr="00B66725" w:rsidRDefault="005A5CA5" w:rsidP="00A45851">
      <w:pPr>
        <w:pStyle w:val="Kehatekst2"/>
        <w:tabs>
          <w:tab w:val="clear" w:pos="540"/>
          <w:tab w:val="clear" w:pos="1080"/>
        </w:tabs>
      </w:pPr>
      <w:r w:rsidRPr="00A45851">
        <w:t>2.</w:t>
      </w:r>
      <w:r w:rsidRPr="00A45851">
        <w:tab/>
      </w:r>
      <w:r w:rsidR="00E003D8" w:rsidRPr="00A45851">
        <w:t>Gains from the alienation of movable property forming part of the business property of a permanent establishment</w:t>
      </w:r>
      <w:r w:rsidR="00E003D8" w:rsidRPr="00B66725">
        <w:t xml:space="preserve"> which an enterprise of a Contracting State has in the other Contracting State, including such gains from the alienation of such a permanent establishment (alone or with the whole enterprise), may be taxed in that other State.</w:t>
      </w:r>
    </w:p>
    <w:p w14:paraId="3503EC2F" w14:textId="77777777" w:rsidR="00E003D8" w:rsidRPr="00B66725" w:rsidRDefault="00E003D8" w:rsidP="0035161C"/>
    <w:p w14:paraId="3503EC30" w14:textId="2BBA33A2" w:rsidR="004A4494" w:rsidRPr="00B66725" w:rsidRDefault="00A45851" w:rsidP="0035161C">
      <w:r w:rsidRPr="00A45851">
        <w:t>3.</w:t>
      </w:r>
      <w:r w:rsidR="00E003D8" w:rsidRPr="00A45851">
        <w:tab/>
      </w:r>
      <w:r w:rsidR="004A4494" w:rsidRPr="00B66725">
        <w:t xml:space="preserve">Gains that an enterprise of a Contracting State that operates ships or aircraft in international traffic derives from the alienation of such ships or aircraft, or </w:t>
      </w:r>
      <w:r w:rsidR="009D077F">
        <w:t>of</w:t>
      </w:r>
      <w:r w:rsidR="009D077F" w:rsidRPr="00B66725">
        <w:t xml:space="preserve"> </w:t>
      </w:r>
      <w:r w:rsidR="004A4494" w:rsidRPr="00B66725">
        <w:t>movable property pertaining to the operation of such ships or aircraft, shall be taxable only in that State.</w:t>
      </w:r>
    </w:p>
    <w:p w14:paraId="3503EC31" w14:textId="77777777" w:rsidR="00E003D8" w:rsidRPr="00B66725" w:rsidRDefault="00E003D8" w:rsidP="0035161C"/>
    <w:p w14:paraId="6986E956" w14:textId="32269C11" w:rsidR="008A7E58" w:rsidRPr="00CC7DA3" w:rsidRDefault="008A7E58" w:rsidP="008A7E58">
      <w:pPr>
        <w:pStyle w:val="Kehatekst2"/>
        <w:tabs>
          <w:tab w:val="clear" w:pos="540"/>
          <w:tab w:val="clear" w:pos="1080"/>
        </w:tabs>
        <w:rPr>
          <w:color w:val="5B9BD5" w:themeColor="accent1"/>
        </w:rPr>
      </w:pPr>
      <w:r w:rsidRPr="00AF701E">
        <w:t>4.</w:t>
      </w:r>
      <w:r w:rsidRPr="00B66725">
        <w:tab/>
      </w:r>
      <w:r w:rsidRPr="002B02DD">
        <w:t xml:space="preserve">Gains derived by a resident of a Contracting State from the alienation of shares or comparable interests, such as interests </w:t>
      </w:r>
      <w:r>
        <w:t xml:space="preserve">in, </w:t>
      </w:r>
      <w:r w:rsidRPr="002B02DD">
        <w:t>a partnership</w:t>
      </w:r>
      <w:r w:rsidRPr="001A5165">
        <w:t xml:space="preserve">, </w:t>
      </w:r>
      <w:r w:rsidRPr="008D3DB8">
        <w:t>trust</w:t>
      </w:r>
      <w:r w:rsidRPr="001A5165">
        <w:t xml:space="preserve"> or other entity </w:t>
      </w:r>
      <w:r w:rsidRPr="00AF701E">
        <w:t xml:space="preserve">deriving </w:t>
      </w:r>
      <w:r w:rsidRPr="001B7FE2">
        <w:t>more than 50 per cent of their value directly or indirectly from immovable property, a</w:t>
      </w:r>
      <w:r w:rsidRPr="00AF701E">
        <w:t>s defined in Article 6, situated in the other Contracting State may be taxed in that other State.</w:t>
      </w:r>
    </w:p>
    <w:p w14:paraId="5560B90F" w14:textId="77777777" w:rsidR="00717DB9" w:rsidRDefault="00717DB9" w:rsidP="00A634C9">
      <w:pPr>
        <w:pStyle w:val="Body"/>
        <w:pBdr>
          <w:top w:val="none" w:sz="0" w:space="0" w:color="auto"/>
          <w:left w:val="none" w:sz="0" w:space="0" w:color="auto"/>
          <w:bottom w:val="none" w:sz="0" w:space="0" w:color="auto"/>
          <w:right w:val="none" w:sz="0" w:space="0" w:color="auto"/>
        </w:pBdr>
        <w:spacing w:line="276" w:lineRule="auto"/>
        <w:jc w:val="both"/>
        <w:rPr>
          <w:lang w:val="en-GB"/>
        </w:rPr>
      </w:pPr>
    </w:p>
    <w:p w14:paraId="3503EC32" w14:textId="7C85965E" w:rsidR="00E003D8" w:rsidRPr="00B66725" w:rsidRDefault="00BB2FA9" w:rsidP="0035161C">
      <w:pPr>
        <w:pStyle w:val="Kehatekst2"/>
      </w:pPr>
      <w:r w:rsidRPr="00BB2FA9">
        <w:t>5.</w:t>
      </w:r>
      <w:r w:rsidRPr="00BB2FA9">
        <w:tab/>
        <w:t>Gains from the alienation of any property,</w:t>
      </w:r>
      <w:r w:rsidR="00E003D8" w:rsidRPr="00B66725">
        <w:t xml:space="preserve"> other than that </w:t>
      </w:r>
      <w:r w:rsidR="00E003D8" w:rsidRPr="00353FC9">
        <w:t xml:space="preserve">referred to in </w:t>
      </w:r>
      <w:r w:rsidRPr="00353FC9">
        <w:t>the preceding</w:t>
      </w:r>
      <w:r w:rsidR="00353FC9">
        <w:rPr>
          <w:rStyle w:val="Selgeltmrgatavrhutus"/>
        </w:rPr>
        <w:t xml:space="preserve"> </w:t>
      </w:r>
      <w:r w:rsidR="00E003D8" w:rsidRPr="00B66725">
        <w:t>paragraphs shall be taxable only in the Contracting State of which the alienator is a resident.</w:t>
      </w:r>
    </w:p>
    <w:p w14:paraId="3503EC33" w14:textId="77777777" w:rsidR="00E003D8" w:rsidRPr="00B66725" w:rsidRDefault="00E003D8" w:rsidP="0035161C">
      <w:pPr>
        <w:pStyle w:val="Pis"/>
      </w:pPr>
    </w:p>
    <w:p w14:paraId="3503EC34" w14:textId="77777777" w:rsidR="009C38F9" w:rsidRDefault="009C38F9" w:rsidP="0035161C">
      <w:pPr>
        <w:pStyle w:val="Pis"/>
      </w:pPr>
    </w:p>
    <w:p w14:paraId="27D59EFF" w14:textId="30345477" w:rsidR="00FF2E8A" w:rsidRPr="001B480C" w:rsidRDefault="00FF2E8A" w:rsidP="00B2267A">
      <w:pPr>
        <w:pStyle w:val="Pealkiri"/>
        <w:spacing w:before="0" w:after="0"/>
        <w:rPr>
          <w:rStyle w:val="Vaevumrgatavrhutus"/>
          <w:color w:val="auto"/>
        </w:rPr>
      </w:pPr>
      <w:r w:rsidRPr="001B480C">
        <w:rPr>
          <w:rStyle w:val="Vaevumrgatavrhutus"/>
          <w:i w:val="0"/>
          <w:iCs w:val="0"/>
          <w:color w:val="auto"/>
        </w:rPr>
        <w:t>ARTICLE 14</w:t>
      </w:r>
    </w:p>
    <w:p w14:paraId="0F9628E3" w14:textId="305A368B" w:rsidR="00A9368F" w:rsidRPr="001B480C" w:rsidRDefault="00FF2E8A" w:rsidP="00B2267A">
      <w:pPr>
        <w:pStyle w:val="Pealkiri"/>
        <w:spacing w:before="0" w:after="0"/>
        <w:rPr>
          <w:rStyle w:val="Vaevumrgatavrhutus"/>
          <w:color w:val="auto"/>
        </w:rPr>
      </w:pPr>
      <w:r w:rsidRPr="001B480C">
        <w:rPr>
          <w:rStyle w:val="Vaevumrgatavrhutus"/>
          <w:i w:val="0"/>
          <w:iCs w:val="0"/>
          <w:color w:val="auto"/>
        </w:rPr>
        <w:t>Income from employment</w:t>
      </w:r>
    </w:p>
    <w:p w14:paraId="0EAB5034" w14:textId="77777777" w:rsidR="002F5D41" w:rsidRPr="00BB2FA9" w:rsidRDefault="002F5D41" w:rsidP="00A634C9">
      <w:pPr>
        <w:pStyle w:val="Body"/>
        <w:keepNext/>
        <w:pBdr>
          <w:top w:val="none" w:sz="0" w:space="0" w:color="auto"/>
          <w:left w:val="none" w:sz="0" w:space="0" w:color="auto"/>
          <w:bottom w:val="none" w:sz="0" w:space="0" w:color="auto"/>
          <w:right w:val="none" w:sz="0" w:space="0" w:color="auto"/>
        </w:pBdr>
        <w:spacing w:line="276" w:lineRule="auto"/>
        <w:jc w:val="both"/>
        <w:rPr>
          <w:b/>
          <w:bCs/>
          <w:lang w:val="en-GB"/>
        </w:rPr>
      </w:pPr>
    </w:p>
    <w:p w14:paraId="3503EC39" w14:textId="107CDB9A" w:rsidR="00E003D8" w:rsidRPr="00B66725" w:rsidRDefault="00E003D8" w:rsidP="0035161C">
      <w:bookmarkStart w:id="10" w:name="DPS"/>
      <w:bookmarkEnd w:id="10"/>
      <w:r w:rsidRPr="00B66725">
        <w:t>1.</w:t>
      </w:r>
      <w:r w:rsidRPr="00B66725">
        <w:tab/>
        <w:t>Subject to the provisions of Articles</w:t>
      </w:r>
      <w:r w:rsidR="00FF2E8A">
        <w:t xml:space="preserve"> </w:t>
      </w:r>
      <w:r w:rsidRPr="00B66725">
        <w:t>15, 17 and 18, salaries, wages and other similar remuneration derived by a resident of a Contracting State in respect of an employment shall be taxable only in that State unless the employment is exercised in the other Contracting State. If the employment is so exercised, such remuneration as is derived therefrom may be taxed in that other State.</w:t>
      </w:r>
    </w:p>
    <w:p w14:paraId="3503EC3A" w14:textId="77777777" w:rsidR="00E003D8" w:rsidRPr="00B66725" w:rsidRDefault="00E003D8" w:rsidP="0035161C"/>
    <w:p w14:paraId="3503EC3B" w14:textId="2EF270FC" w:rsidR="00E003D8" w:rsidRPr="00B66725" w:rsidRDefault="00E003D8" w:rsidP="0035161C">
      <w:r w:rsidRPr="00B66725">
        <w:t>2.</w:t>
      </w:r>
      <w:r w:rsidRPr="00B66725">
        <w:tab/>
        <w:t>Notwithstanding the provisions of paragraph</w:t>
      </w:r>
      <w:r w:rsidR="00FF2E8A">
        <w:t xml:space="preserve"> </w:t>
      </w:r>
      <w:r w:rsidRPr="00B66725">
        <w:t>1, remuneration derived by a resident of a Contracting State in respect of an employment exercised in the other Contracting State shall be taxable only in the first-mentioned State i</w:t>
      </w:r>
      <w:r w:rsidRPr="00353FC9">
        <w:t>f</w:t>
      </w:r>
      <w:r w:rsidR="00FF2E8A" w:rsidRPr="00353FC9">
        <w:t xml:space="preserve"> </w:t>
      </w:r>
      <w:r w:rsidR="00BB2FA9" w:rsidRPr="00353FC9">
        <w:t>all the following conditions are met</w:t>
      </w:r>
      <w:r w:rsidRPr="00B66725">
        <w:t>:</w:t>
      </w:r>
    </w:p>
    <w:p w14:paraId="3503EC3C" w14:textId="77777777" w:rsidR="00E003D8" w:rsidRPr="00B66725" w:rsidRDefault="00E003D8" w:rsidP="0035161C"/>
    <w:p w14:paraId="3503EC3D" w14:textId="3A50FEF2" w:rsidR="00E003D8" w:rsidRPr="00B66725" w:rsidRDefault="00E003D8" w:rsidP="004E6A6D">
      <w:pPr>
        <w:pStyle w:val="Loendilik"/>
      </w:pPr>
      <w:r w:rsidRPr="00B66725">
        <w:t>a)</w:t>
      </w:r>
      <w:r w:rsidRPr="00B66725">
        <w:tab/>
        <w:t xml:space="preserve">the recipient is present in the other State for a period or periods not exceeding in the aggregate 183 days in any </w:t>
      </w:r>
      <w:proofErr w:type="gramStart"/>
      <w:r w:rsidRPr="00B66725">
        <w:t>twelve month</w:t>
      </w:r>
      <w:proofErr w:type="gramEnd"/>
      <w:r w:rsidRPr="00B66725">
        <w:t xml:space="preserve"> period commencing or ending in the fiscal year concerned</w:t>
      </w:r>
      <w:r w:rsidR="00353FC9" w:rsidRPr="00353FC9">
        <w:t>;</w:t>
      </w:r>
    </w:p>
    <w:p w14:paraId="3503EC3E" w14:textId="77777777" w:rsidR="00E003D8" w:rsidRPr="00B66725" w:rsidRDefault="00E003D8" w:rsidP="004E6A6D">
      <w:pPr>
        <w:pStyle w:val="Loendilik"/>
      </w:pPr>
    </w:p>
    <w:p w14:paraId="3503EC3F" w14:textId="12CB2700" w:rsidR="00E003D8" w:rsidRPr="00B66725" w:rsidRDefault="00E003D8" w:rsidP="004E6A6D">
      <w:pPr>
        <w:pStyle w:val="Loendilik"/>
      </w:pPr>
      <w:r w:rsidRPr="00B66725">
        <w:t>b)</w:t>
      </w:r>
      <w:r w:rsidRPr="00B66725">
        <w:tab/>
        <w:t>the remuneration is paid by, or on behalf of, an employer who is not a resident of the other Stat</w:t>
      </w:r>
      <w:r w:rsidR="004E6A6D">
        <w:t>e</w:t>
      </w:r>
      <w:r w:rsidR="004E6A6D" w:rsidRPr="00353FC9">
        <w:t>;</w:t>
      </w:r>
    </w:p>
    <w:p w14:paraId="3503EC40" w14:textId="77777777" w:rsidR="00E003D8" w:rsidRPr="00B66725" w:rsidRDefault="00E003D8" w:rsidP="004E6A6D">
      <w:pPr>
        <w:pStyle w:val="Loendilik"/>
      </w:pPr>
    </w:p>
    <w:p w14:paraId="3503EC41" w14:textId="77777777" w:rsidR="00E003D8" w:rsidRPr="00B66725" w:rsidRDefault="00E003D8" w:rsidP="004E6A6D">
      <w:pPr>
        <w:pStyle w:val="Loendilik"/>
      </w:pPr>
      <w:r w:rsidRPr="00B66725">
        <w:t>c)</w:t>
      </w:r>
      <w:r w:rsidRPr="00B66725">
        <w:tab/>
        <w:t>the remuneration is not borne by a permanent establishment which the employer has in the other State.</w:t>
      </w:r>
    </w:p>
    <w:p w14:paraId="3503EC42" w14:textId="77777777" w:rsidR="00E003D8" w:rsidRPr="00B66725" w:rsidRDefault="00E003D8" w:rsidP="0035161C"/>
    <w:p w14:paraId="3503EC43" w14:textId="75773255" w:rsidR="00E003D8" w:rsidRPr="00B66725" w:rsidRDefault="00E003D8" w:rsidP="0035161C">
      <w:r w:rsidRPr="00B66725">
        <w:t>3.</w:t>
      </w:r>
      <w:r w:rsidRPr="00B66725">
        <w:tab/>
        <w:t>Notwithstanding the preceding provisions of this Article, remuneration derived</w:t>
      </w:r>
      <w:r w:rsidR="00FF2E8A">
        <w:t xml:space="preserve"> </w:t>
      </w:r>
      <w:r w:rsidR="00866D2D" w:rsidRPr="00B66725">
        <w:t>in respect of an employment</w:t>
      </w:r>
      <w:r w:rsidR="004E6A6D">
        <w:t xml:space="preserve"> </w:t>
      </w:r>
      <w:r w:rsidR="00866D2D" w:rsidRPr="00B66725">
        <w:t xml:space="preserve">exercised aboard a </w:t>
      </w:r>
      <w:r w:rsidR="00866D2D" w:rsidRPr="004E6A6D">
        <w:t>ship or aircraft operated in international traffic</w:t>
      </w:r>
      <w:r w:rsidR="00FF2E8A" w:rsidRPr="004E6A6D">
        <w:t xml:space="preserve"> </w:t>
      </w:r>
      <w:r w:rsidR="00BB2FA9" w:rsidRPr="004E6A6D">
        <w:t>by an enterprise of</w:t>
      </w:r>
      <w:r w:rsidR="00702734" w:rsidRPr="004E6A6D">
        <w:t xml:space="preserve"> a</w:t>
      </w:r>
      <w:r w:rsidR="00FF2E8A" w:rsidRPr="004E6A6D">
        <w:t xml:space="preserve"> </w:t>
      </w:r>
      <w:r w:rsidR="00702734" w:rsidRPr="004E6A6D">
        <w:t>Contracting State</w:t>
      </w:r>
      <w:r w:rsidR="004858ED" w:rsidRPr="004E6A6D">
        <w:t>,</w:t>
      </w:r>
      <w:r w:rsidR="00D55B31" w:rsidRPr="004E6A6D">
        <w:t xml:space="preserve"> </w:t>
      </w:r>
      <w:r w:rsidR="00FF2E8A" w:rsidRPr="004E6A6D">
        <w:t>may be taxed</w:t>
      </w:r>
      <w:r w:rsidR="004E6A6D" w:rsidRPr="004E6A6D">
        <w:t xml:space="preserve"> </w:t>
      </w:r>
      <w:r w:rsidR="00866D2D" w:rsidRPr="004E6A6D">
        <w:t xml:space="preserve">in </w:t>
      </w:r>
      <w:r w:rsidR="00BB2FA9" w:rsidRPr="004E6A6D">
        <w:t>that</w:t>
      </w:r>
      <w:r w:rsidR="00FF2E8A" w:rsidRPr="004E6A6D">
        <w:t xml:space="preserve"> </w:t>
      </w:r>
      <w:r w:rsidR="00866D2D" w:rsidRPr="004E6A6D">
        <w:t>State</w:t>
      </w:r>
      <w:r w:rsidR="00866D2D" w:rsidRPr="00B66725">
        <w:t>.</w:t>
      </w:r>
    </w:p>
    <w:p w14:paraId="3503EC44" w14:textId="77777777" w:rsidR="00E003D8" w:rsidRPr="00B66725" w:rsidRDefault="00E003D8" w:rsidP="0035161C"/>
    <w:p w14:paraId="3503EC45" w14:textId="77777777" w:rsidR="009C38F9" w:rsidRPr="00B66725" w:rsidRDefault="009C38F9" w:rsidP="0035161C"/>
    <w:p w14:paraId="2ADC2488" w14:textId="0E03B2B5" w:rsidR="00F91AE7" w:rsidRPr="001B480C" w:rsidRDefault="00F91AE7" w:rsidP="00A8359C">
      <w:pPr>
        <w:pStyle w:val="Pealkiri"/>
        <w:spacing w:before="0" w:after="0"/>
        <w:rPr>
          <w:rStyle w:val="Vaevumrgatavrhutus"/>
          <w:color w:val="auto"/>
        </w:rPr>
      </w:pPr>
      <w:r w:rsidRPr="001B480C">
        <w:rPr>
          <w:rStyle w:val="Vaevumrgatavrhutus"/>
          <w:i w:val="0"/>
          <w:iCs w:val="0"/>
          <w:color w:val="auto"/>
        </w:rPr>
        <w:t>ARTICLE 15</w:t>
      </w:r>
    </w:p>
    <w:p w14:paraId="535D1207" w14:textId="7B35C6C1" w:rsidR="00A9368F" w:rsidRPr="001B480C" w:rsidRDefault="00F91AE7" w:rsidP="00A8359C">
      <w:pPr>
        <w:pStyle w:val="Pealkiri"/>
        <w:spacing w:before="0" w:after="0"/>
        <w:rPr>
          <w:rStyle w:val="Vaevumrgatavrhutus"/>
          <w:color w:val="auto"/>
        </w:rPr>
      </w:pPr>
      <w:r w:rsidRPr="001B480C">
        <w:rPr>
          <w:rStyle w:val="Vaevumrgatavrhutus"/>
          <w:i w:val="0"/>
          <w:iCs w:val="0"/>
          <w:color w:val="auto"/>
        </w:rPr>
        <w:t>Directors’ fees</w:t>
      </w:r>
    </w:p>
    <w:p w14:paraId="3503EC49" w14:textId="77777777" w:rsidR="00E003D8" w:rsidRPr="00B66725" w:rsidRDefault="00E003D8" w:rsidP="00A8359C"/>
    <w:p w14:paraId="3503EC4A" w14:textId="4A126F2D" w:rsidR="00E003D8" w:rsidRPr="00B66725" w:rsidRDefault="00E003D8" w:rsidP="00A8359C">
      <w:r w:rsidRPr="00B66725">
        <w:tab/>
        <w:t xml:space="preserve">Directors’ fees and other similar payments derived by a resident of a Contracting State in his capacity as a member of the board of directors </w:t>
      </w:r>
      <w:r w:rsidR="00BB2FA9" w:rsidRPr="004E6A6D">
        <w:rPr>
          <w:rStyle w:val="Selgeltmrgatavrhutus"/>
          <w:color w:val="auto"/>
        </w:rPr>
        <w:t>or any other similar organ</w:t>
      </w:r>
      <w:r w:rsidR="00F91AE7">
        <w:t xml:space="preserve"> </w:t>
      </w:r>
      <w:r w:rsidRPr="00B66725">
        <w:t>of a company which is a resident of the other Contracting State may be taxed in that other State.</w:t>
      </w:r>
    </w:p>
    <w:p w14:paraId="477A0F7C" w14:textId="77777777" w:rsidR="001127FA" w:rsidRDefault="001127FA" w:rsidP="0035161C"/>
    <w:p w14:paraId="53553925" w14:textId="77777777" w:rsidR="00F91AE7" w:rsidRDefault="00F91AE7" w:rsidP="0035161C">
      <w:pPr>
        <w:rPr>
          <w:rStyle w:val="Vaevumrgatavrhutus"/>
          <w:b/>
        </w:rPr>
      </w:pPr>
    </w:p>
    <w:p w14:paraId="1AD68188" w14:textId="46F557CD" w:rsidR="00F91AE7" w:rsidRPr="001B480C" w:rsidRDefault="00F91AE7" w:rsidP="00B2267A">
      <w:pPr>
        <w:pStyle w:val="Pealkiri"/>
        <w:spacing w:before="0" w:after="0"/>
        <w:rPr>
          <w:rStyle w:val="Vaevumrgatavrhutus"/>
          <w:color w:val="auto"/>
        </w:rPr>
      </w:pPr>
      <w:r w:rsidRPr="001B480C">
        <w:rPr>
          <w:rStyle w:val="Vaevumrgatavrhutus"/>
          <w:i w:val="0"/>
          <w:iCs w:val="0"/>
          <w:color w:val="auto"/>
        </w:rPr>
        <w:t>ARTICLE 16</w:t>
      </w:r>
    </w:p>
    <w:p w14:paraId="3503EC4E" w14:textId="139938C2" w:rsidR="00E003D8" w:rsidRPr="00B66725" w:rsidRDefault="00F91AE7" w:rsidP="00B2267A">
      <w:pPr>
        <w:pStyle w:val="Pealkiri"/>
        <w:spacing w:before="0" w:after="0"/>
      </w:pPr>
      <w:r w:rsidRPr="001B480C">
        <w:rPr>
          <w:rStyle w:val="Vaevumrgatavrhutus"/>
          <w:i w:val="0"/>
          <w:iCs w:val="0"/>
          <w:color w:val="auto"/>
        </w:rPr>
        <w:t>Entertainers and sportspersons</w:t>
      </w:r>
    </w:p>
    <w:p w14:paraId="3503EC50" w14:textId="77777777" w:rsidR="00E003D8" w:rsidRPr="00B66725" w:rsidRDefault="00E003D8" w:rsidP="0035161C">
      <w:pPr>
        <w:pStyle w:val="Pis"/>
      </w:pPr>
      <w:bookmarkStart w:id="11" w:name="ArtistesAthletes"/>
      <w:bookmarkEnd w:id="11"/>
    </w:p>
    <w:p w14:paraId="3503EC51" w14:textId="03136923" w:rsidR="00702D51" w:rsidRPr="00702D51" w:rsidRDefault="00702D51" w:rsidP="0035161C">
      <w:r w:rsidRPr="00702D51">
        <w:t>1.</w:t>
      </w:r>
      <w:r w:rsidRPr="00702D51">
        <w:tab/>
        <w:t xml:space="preserve">Notwithstanding the provisions of Article 14, income derived by a resident of a Contracting State as an entertainer, such as a theatre, motion picture, radio or television artiste, or a musician, or as a </w:t>
      </w:r>
      <w:r w:rsidRPr="004E6A6D">
        <w:t>sportsperson</w:t>
      </w:r>
      <w:r w:rsidRPr="00702D51">
        <w:t xml:space="preserve">, from </w:t>
      </w:r>
      <w:r w:rsidRPr="004E6A6D">
        <w:t>that resident’s</w:t>
      </w:r>
      <w:r w:rsidRPr="00702D51">
        <w:t xml:space="preserve"> personal activities as such exercised in the other Contracting State, may be taxed in that other State.</w:t>
      </w:r>
    </w:p>
    <w:p w14:paraId="3503EC52" w14:textId="77777777" w:rsidR="00702D51" w:rsidRPr="00702D51" w:rsidRDefault="00702D51" w:rsidP="0035161C"/>
    <w:p w14:paraId="3503EC53" w14:textId="05BD3B17" w:rsidR="00E003D8" w:rsidRPr="00B66725" w:rsidRDefault="00702D51" w:rsidP="0035161C">
      <w:r w:rsidRPr="00702D51">
        <w:t>2.</w:t>
      </w:r>
      <w:r w:rsidRPr="00702D51">
        <w:tab/>
        <w:t xml:space="preserve">Where income in respect of personal activities exercised by an entertainer or a </w:t>
      </w:r>
      <w:r w:rsidR="00F91AE7" w:rsidRPr="004E6A6D">
        <w:t>sportsperson</w:t>
      </w:r>
      <w:r w:rsidRPr="004E6A6D">
        <w:t xml:space="preserve"> acting as such accrues not to the entertainer or </w:t>
      </w:r>
      <w:r w:rsidR="00F91AE7" w:rsidRPr="004E6A6D">
        <w:t>sportsperson</w:t>
      </w:r>
      <w:r w:rsidRPr="004E6A6D">
        <w:t xml:space="preserve"> but to another person, that income may, notwithstanding the provisions of Articles 7 and 14, be taxed in the Contracting State in which the activities of the entertainer or</w:t>
      </w:r>
      <w:r w:rsidR="004E6A6D" w:rsidRPr="004E6A6D">
        <w:t xml:space="preserve"> </w:t>
      </w:r>
      <w:r w:rsidR="00F91AE7" w:rsidRPr="004E6A6D">
        <w:t>sportsperson</w:t>
      </w:r>
      <w:r w:rsidRPr="004E6A6D">
        <w:t xml:space="preserve"> are</w:t>
      </w:r>
      <w:r w:rsidRPr="00702D51">
        <w:t xml:space="preserve"> exercised.</w:t>
      </w:r>
    </w:p>
    <w:p w14:paraId="3503EC54" w14:textId="77777777" w:rsidR="00E003D8" w:rsidRPr="00B66725" w:rsidRDefault="00E003D8" w:rsidP="0035161C">
      <w:pPr>
        <w:pStyle w:val="Pis"/>
      </w:pPr>
    </w:p>
    <w:p w14:paraId="22FC35E9" w14:textId="69D529DA" w:rsidR="00A9368F" w:rsidRPr="004E6A6D" w:rsidRDefault="00BB2FA9"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lang w:val="en-GB"/>
        </w:rPr>
      </w:pPr>
      <w:r w:rsidRPr="004E6A6D">
        <w:rPr>
          <w:rStyle w:val="Selgeltmrgatavrhutus"/>
          <w:color w:val="auto"/>
          <w:lang w:val="en-GB"/>
        </w:rPr>
        <w:t xml:space="preserve">3. </w:t>
      </w:r>
      <w:r w:rsidRPr="004E6A6D">
        <w:rPr>
          <w:rStyle w:val="Selgeltmrgatavrhutus"/>
          <w:color w:val="auto"/>
          <w:lang w:val="en-GB"/>
        </w:rPr>
        <w:tab/>
        <w:t>The provisions of paragraphs 1 and 2 shall not apply to income derived from activities exercised in a Contracting State by an entertainer or a sports</w:t>
      </w:r>
      <w:r w:rsidR="004E6A6D" w:rsidRPr="004E6A6D">
        <w:rPr>
          <w:rStyle w:val="Selgeltmrgatavrhutus"/>
          <w:color w:val="auto"/>
          <w:lang w:val="en-GB"/>
        </w:rPr>
        <w:t>person</w:t>
      </w:r>
      <w:r w:rsidRPr="004E6A6D">
        <w:rPr>
          <w:rStyle w:val="Selgeltmrgatavrhutus"/>
          <w:color w:val="auto"/>
          <w:lang w:val="en-GB"/>
        </w:rPr>
        <w:t xml:space="preserve"> if the visit to that State is mainly financed by one or </w:t>
      </w:r>
      <w:proofErr w:type="gramStart"/>
      <w:r w:rsidRPr="004E6A6D">
        <w:rPr>
          <w:rStyle w:val="Selgeltmrgatavrhutus"/>
          <w:color w:val="auto"/>
          <w:lang w:val="en-GB"/>
        </w:rPr>
        <w:t>both of the Contracting</w:t>
      </w:r>
      <w:proofErr w:type="gramEnd"/>
      <w:r w:rsidRPr="004E6A6D">
        <w:rPr>
          <w:rStyle w:val="Selgeltmrgatavrhutus"/>
          <w:color w:val="auto"/>
          <w:lang w:val="en-GB"/>
        </w:rPr>
        <w:t xml:space="preserve"> States or local authorities thereof. In such case, the income shall be taxable only in the Contracting State of which the entertainer or a sports</w:t>
      </w:r>
      <w:r w:rsidR="004E6A6D" w:rsidRPr="004E6A6D">
        <w:rPr>
          <w:rStyle w:val="Selgeltmrgatavrhutus"/>
          <w:color w:val="auto"/>
          <w:lang w:val="en-GB"/>
        </w:rPr>
        <w:t>person</w:t>
      </w:r>
      <w:r w:rsidRPr="004E6A6D">
        <w:rPr>
          <w:rStyle w:val="Selgeltmrgatavrhutus"/>
          <w:color w:val="auto"/>
          <w:lang w:val="en-GB"/>
        </w:rPr>
        <w:t xml:space="preserve"> is a resident.</w:t>
      </w:r>
    </w:p>
    <w:p w14:paraId="40ACE557" w14:textId="77777777" w:rsidR="00A9368F" w:rsidRDefault="00A9368F" w:rsidP="00A634C9">
      <w:pPr>
        <w:pStyle w:val="Body"/>
        <w:pBdr>
          <w:top w:val="none" w:sz="0" w:space="0" w:color="auto"/>
          <w:left w:val="none" w:sz="0" w:space="0" w:color="auto"/>
          <w:bottom w:val="none" w:sz="0" w:space="0" w:color="auto"/>
          <w:right w:val="none" w:sz="0" w:space="0" w:color="auto"/>
        </w:pBdr>
        <w:spacing w:line="276" w:lineRule="auto"/>
        <w:jc w:val="both"/>
        <w:rPr>
          <w:b/>
          <w:bCs/>
          <w:lang w:val="en-GB"/>
        </w:rPr>
      </w:pPr>
    </w:p>
    <w:p w14:paraId="43E70F33" w14:textId="77777777" w:rsidR="002F5D41" w:rsidRPr="00BB2FA9" w:rsidRDefault="002F5D41" w:rsidP="00A634C9">
      <w:pPr>
        <w:pStyle w:val="Body"/>
        <w:pBdr>
          <w:top w:val="none" w:sz="0" w:space="0" w:color="auto"/>
          <w:left w:val="none" w:sz="0" w:space="0" w:color="auto"/>
          <w:bottom w:val="none" w:sz="0" w:space="0" w:color="auto"/>
          <w:right w:val="none" w:sz="0" w:space="0" w:color="auto"/>
        </w:pBdr>
        <w:spacing w:line="276" w:lineRule="auto"/>
        <w:jc w:val="both"/>
        <w:rPr>
          <w:b/>
          <w:bCs/>
          <w:lang w:val="en-GB"/>
        </w:rPr>
      </w:pPr>
    </w:p>
    <w:p w14:paraId="342021AC" w14:textId="0690DEC1" w:rsidR="006A782E" w:rsidRPr="001B480C" w:rsidRDefault="006A782E" w:rsidP="00B2267A">
      <w:pPr>
        <w:pStyle w:val="Pealkiri"/>
        <w:spacing w:before="0" w:after="0"/>
        <w:rPr>
          <w:rStyle w:val="Vaevumrgatavrhutus"/>
          <w:color w:val="auto"/>
        </w:rPr>
      </w:pPr>
      <w:r w:rsidRPr="001B480C">
        <w:rPr>
          <w:rStyle w:val="Vaevumrgatavrhutus"/>
          <w:i w:val="0"/>
          <w:iCs w:val="0"/>
          <w:color w:val="auto"/>
        </w:rPr>
        <w:t>ARTICLE 17</w:t>
      </w:r>
    </w:p>
    <w:p w14:paraId="3503EC58" w14:textId="08143518" w:rsidR="00E003D8" w:rsidRPr="00B66725" w:rsidRDefault="006A782E" w:rsidP="00B2267A">
      <w:pPr>
        <w:pStyle w:val="Pealkiri"/>
        <w:spacing w:before="0" w:after="0"/>
        <w:rPr>
          <w:caps/>
        </w:rPr>
      </w:pPr>
      <w:bookmarkStart w:id="12" w:name="Pensions"/>
      <w:bookmarkEnd w:id="12"/>
      <w:r w:rsidRPr="001B480C">
        <w:rPr>
          <w:rStyle w:val="Vaevumrgatavrhutus"/>
          <w:i w:val="0"/>
          <w:iCs w:val="0"/>
          <w:color w:val="auto"/>
        </w:rPr>
        <w:t>Pensions</w:t>
      </w:r>
    </w:p>
    <w:p w14:paraId="3503EC59" w14:textId="77777777" w:rsidR="00E003D8" w:rsidRPr="00B66725" w:rsidRDefault="00E003D8" w:rsidP="0035161C"/>
    <w:p w14:paraId="3503EC5A" w14:textId="7585FB26" w:rsidR="00E003D8" w:rsidRPr="00BF1305" w:rsidRDefault="00E003D8" w:rsidP="0035161C">
      <w:r w:rsidRPr="004E6A6D">
        <w:t>Subject to the provisions of paragraph 2 of Article 18, pensions</w:t>
      </w:r>
      <w:r w:rsidRPr="00BF1305">
        <w:t xml:space="preserve"> and other similar</w:t>
      </w:r>
      <w:r w:rsidR="00185BAD" w:rsidRPr="00BF1305">
        <w:t xml:space="preserve"> </w:t>
      </w:r>
      <w:r w:rsidRPr="00BF1305">
        <w:t>remuneration paid to a resident of a Contracting State shall be taxable only in that State.</w:t>
      </w:r>
    </w:p>
    <w:p w14:paraId="3503EC5D" w14:textId="77777777" w:rsidR="00E003D8" w:rsidRPr="00B66725" w:rsidRDefault="00E003D8" w:rsidP="0035161C">
      <w:pPr>
        <w:pStyle w:val="Pis"/>
      </w:pPr>
    </w:p>
    <w:p w14:paraId="3503EC6D" w14:textId="77777777" w:rsidR="00650419" w:rsidRDefault="00650419" w:rsidP="0035161C"/>
    <w:p w14:paraId="3A076E71" w14:textId="2CB9BB63" w:rsidR="006A782E" w:rsidRPr="001B480C" w:rsidRDefault="006A782E" w:rsidP="00A8359C">
      <w:pPr>
        <w:pStyle w:val="Pealkiri"/>
        <w:keepNext/>
        <w:spacing w:before="0" w:after="0"/>
        <w:rPr>
          <w:rStyle w:val="Vaevumrgatavrhutus"/>
          <w:color w:val="auto"/>
        </w:rPr>
      </w:pPr>
      <w:r w:rsidRPr="001B480C">
        <w:rPr>
          <w:rStyle w:val="Vaevumrgatavrhutus"/>
          <w:i w:val="0"/>
          <w:iCs w:val="0"/>
          <w:color w:val="auto"/>
        </w:rPr>
        <w:t>ARTICLE 18</w:t>
      </w:r>
    </w:p>
    <w:p w14:paraId="3503EC70" w14:textId="5A073066" w:rsidR="00E003D8" w:rsidRPr="001B480C" w:rsidRDefault="00E003D8" w:rsidP="00A8359C">
      <w:pPr>
        <w:pStyle w:val="Pealkiri"/>
        <w:keepNext/>
        <w:spacing w:before="0" w:after="0"/>
        <w:rPr>
          <w:rStyle w:val="Vaevumrgatavrhutus"/>
          <w:color w:val="auto"/>
        </w:rPr>
      </w:pPr>
      <w:r w:rsidRPr="001B480C">
        <w:rPr>
          <w:rStyle w:val="Vaevumrgatavrhutus"/>
          <w:i w:val="0"/>
          <w:iCs w:val="0"/>
          <w:color w:val="auto"/>
        </w:rPr>
        <w:t>Government service</w:t>
      </w:r>
    </w:p>
    <w:p w14:paraId="3503EC71" w14:textId="77777777" w:rsidR="00E003D8" w:rsidRPr="00B66725" w:rsidRDefault="00E003D8" w:rsidP="00A8359C">
      <w:pPr>
        <w:keepNext/>
      </w:pPr>
    </w:p>
    <w:p w14:paraId="3503EC72" w14:textId="04D66490" w:rsidR="00E003D8" w:rsidRPr="00B66725" w:rsidRDefault="00E003D8" w:rsidP="00A8359C">
      <w:pPr>
        <w:keepNext/>
        <w:ind w:left="720" w:hanging="720"/>
      </w:pPr>
      <w:r w:rsidRPr="00B66725">
        <w:t>1.</w:t>
      </w:r>
      <w:r w:rsidR="003D7D50">
        <w:tab/>
      </w:r>
      <w:r w:rsidRPr="00083A63">
        <w:rPr>
          <w:rStyle w:val="LoendilikMrk"/>
        </w:rPr>
        <w:t>a)</w:t>
      </w:r>
      <w:r w:rsidRPr="00083A63">
        <w:rPr>
          <w:rStyle w:val="LoendilikMrk"/>
        </w:rPr>
        <w:tab/>
        <w:t>Salaries, wages and other similar remuneration</w:t>
      </w:r>
      <w:r w:rsidR="00454AE2">
        <w:rPr>
          <w:rStyle w:val="LoendilikMrk"/>
        </w:rPr>
        <w:t>,</w:t>
      </w:r>
      <w:r w:rsidRPr="00083A63">
        <w:rPr>
          <w:rStyle w:val="LoendilikMrk"/>
        </w:rPr>
        <w:t xml:space="preserve"> paid by a Contracting State or a political subdivision or a</w:t>
      </w:r>
      <w:r w:rsidR="003D7D50" w:rsidRPr="00083A63">
        <w:rPr>
          <w:rStyle w:val="LoendilikMrk"/>
        </w:rPr>
        <w:t xml:space="preserve"> </w:t>
      </w:r>
      <w:r w:rsidRPr="00083A63">
        <w:rPr>
          <w:rStyle w:val="LoendilikMrk"/>
        </w:rPr>
        <w:t>local authority thereof to an individual in respect of services rendered to that State or subdivision or authority</w:t>
      </w:r>
      <w:r w:rsidR="00454AE2">
        <w:rPr>
          <w:rStyle w:val="LoendilikMrk"/>
        </w:rPr>
        <w:t>,</w:t>
      </w:r>
      <w:r w:rsidRPr="00083A63">
        <w:rPr>
          <w:rStyle w:val="LoendilikMrk"/>
        </w:rPr>
        <w:t xml:space="preserve"> shall be taxable only in that State.</w:t>
      </w:r>
    </w:p>
    <w:p w14:paraId="3503EC73" w14:textId="77777777" w:rsidR="00E003D8" w:rsidRPr="00B66725" w:rsidRDefault="00E003D8" w:rsidP="0035161C"/>
    <w:p w14:paraId="3503EC74" w14:textId="1F904F22" w:rsidR="00E003D8" w:rsidRPr="00B66725" w:rsidRDefault="00452024" w:rsidP="00083A63">
      <w:pPr>
        <w:ind w:left="720"/>
      </w:pPr>
      <w:r w:rsidRPr="00083A63">
        <w:rPr>
          <w:rStyle w:val="Vaevumrgatavrhutus"/>
          <w:i w:val="0"/>
          <w:iCs w:val="0"/>
          <w:color w:val="auto"/>
        </w:rPr>
        <w:t>b)</w:t>
      </w:r>
      <w:r w:rsidRPr="00B66725">
        <w:tab/>
      </w:r>
      <w:r w:rsidR="00E003D8" w:rsidRPr="00B66725">
        <w:t xml:space="preserve">However, such salaries, wages and other similar remuneration shall be taxable only in the other Contracting State if the services are rendered in that State and the individual is a resident of that State </w:t>
      </w:r>
      <w:r w:rsidR="00E003D8" w:rsidRPr="00083A63">
        <w:t>who:</w:t>
      </w:r>
    </w:p>
    <w:p w14:paraId="73D6E63A" w14:textId="77777777" w:rsidR="00D567CD" w:rsidRDefault="00D567CD" w:rsidP="0035161C"/>
    <w:p w14:paraId="3503EC76" w14:textId="04C33652" w:rsidR="00E003D8" w:rsidRPr="00083A63" w:rsidRDefault="00D567CD" w:rsidP="00083A63">
      <w:pPr>
        <w:pStyle w:val="Loendialaloetelu"/>
      </w:pPr>
      <w:r w:rsidRPr="00083A63">
        <w:rPr>
          <w:rStyle w:val="Vaevumrgatavrhutus"/>
          <w:i w:val="0"/>
          <w:iCs w:val="0"/>
          <w:color w:val="auto"/>
        </w:rPr>
        <w:t>(i)</w:t>
      </w:r>
      <w:r w:rsidR="00BB2FA9" w:rsidRPr="00083A63">
        <w:rPr>
          <w:i/>
          <w:iCs/>
        </w:rPr>
        <w:tab/>
      </w:r>
      <w:r w:rsidR="00E003D8" w:rsidRPr="00083A63">
        <w:t>is a national of that State; or</w:t>
      </w:r>
    </w:p>
    <w:p w14:paraId="3503EC78" w14:textId="1328D5DD" w:rsidR="00E003D8" w:rsidRPr="00083A63" w:rsidRDefault="00D567CD" w:rsidP="00083A63">
      <w:pPr>
        <w:pStyle w:val="Loendialaloetelu"/>
        <w:rPr>
          <w:rStyle w:val="Vaevumrgatavrhutus"/>
          <w:i w:val="0"/>
          <w:iCs w:val="0"/>
          <w:color w:val="auto"/>
        </w:rPr>
      </w:pPr>
      <w:r w:rsidRPr="00083A63">
        <w:rPr>
          <w:rStyle w:val="Vaevumrgatavrhutus"/>
          <w:i w:val="0"/>
          <w:iCs w:val="0"/>
          <w:color w:val="auto"/>
        </w:rPr>
        <w:t>(ii)</w:t>
      </w:r>
      <w:r w:rsidRPr="00083A63">
        <w:rPr>
          <w:rStyle w:val="Vaevumrgatavrhutus"/>
          <w:i w:val="0"/>
          <w:iCs w:val="0"/>
          <w:color w:val="auto"/>
        </w:rPr>
        <w:tab/>
      </w:r>
      <w:r w:rsidR="00E003D8" w:rsidRPr="00083A63">
        <w:t>did not become a resident of that State solely for the purpose of rendering the services</w:t>
      </w:r>
      <w:r w:rsidR="00B443B1" w:rsidRPr="00083A63">
        <w:rPr>
          <w:rStyle w:val="Vaevumrgatavrhutus"/>
          <w:i w:val="0"/>
          <w:iCs w:val="0"/>
          <w:color w:val="auto"/>
        </w:rPr>
        <w:t>;</w:t>
      </w:r>
    </w:p>
    <w:p w14:paraId="3503EC79" w14:textId="77777777" w:rsidR="00B443B1" w:rsidRPr="00B66725" w:rsidRDefault="00B443B1" w:rsidP="0035161C"/>
    <w:p w14:paraId="3503EC7A" w14:textId="4CE81632" w:rsidR="00B443B1" w:rsidRPr="00083A63" w:rsidRDefault="00B443B1" w:rsidP="00083A63">
      <w:pPr>
        <w:ind w:left="720"/>
        <w:rPr>
          <w:rStyle w:val="Vaevumrgatavrhutus"/>
          <w:i w:val="0"/>
          <w:iCs w:val="0"/>
          <w:color w:val="auto"/>
        </w:rPr>
      </w:pPr>
      <w:r w:rsidRPr="00083A63">
        <w:rPr>
          <w:rStyle w:val="Vaevumrgatavrhutus"/>
          <w:i w:val="0"/>
          <w:iCs w:val="0"/>
          <w:color w:val="auto"/>
        </w:rPr>
        <w:t>and is subject to tax in that State on such salaries, wages and other similar remuneration.</w:t>
      </w:r>
    </w:p>
    <w:p w14:paraId="3503EC7B" w14:textId="77777777" w:rsidR="00E003D8" w:rsidRPr="00B66725" w:rsidRDefault="00E003D8" w:rsidP="0035161C"/>
    <w:p w14:paraId="3503EC7C" w14:textId="5A16E821" w:rsidR="00E003D8" w:rsidRPr="00083A63" w:rsidRDefault="00E003D8" w:rsidP="00083A63">
      <w:pPr>
        <w:ind w:left="720" w:hanging="720"/>
        <w:rPr>
          <w:rStyle w:val="Vaevumrgatavrhutus"/>
          <w:i w:val="0"/>
          <w:iCs w:val="0"/>
          <w:color w:val="auto"/>
        </w:rPr>
      </w:pPr>
      <w:r w:rsidRPr="00083A63">
        <w:rPr>
          <w:rStyle w:val="Vaevumrgatavrhutus"/>
          <w:i w:val="0"/>
          <w:iCs w:val="0"/>
          <w:color w:val="auto"/>
        </w:rPr>
        <w:t>2.</w:t>
      </w:r>
      <w:r w:rsidRPr="00083A63">
        <w:rPr>
          <w:rStyle w:val="Vaevumrgatavrhutus"/>
          <w:i w:val="0"/>
          <w:iCs w:val="0"/>
          <w:color w:val="auto"/>
        </w:rPr>
        <w:tab/>
        <w:t>a)</w:t>
      </w:r>
      <w:r w:rsidRPr="00083A63">
        <w:rPr>
          <w:rStyle w:val="Vaevumrgatavrhutus"/>
          <w:i w:val="0"/>
          <w:iCs w:val="0"/>
          <w:color w:val="auto"/>
        </w:rPr>
        <w:tab/>
        <w:t>Notwithstanding the provisions of paragraph 1, pensions and other similar remuneration paid by, or out of funds created by, a Contracting State or a political subdivision or a local authority thereof to an individual in respect of services rendered to that State or subdivision or authority shall be taxable only in that State.</w:t>
      </w:r>
    </w:p>
    <w:p w14:paraId="3503EC7D" w14:textId="77777777" w:rsidR="00E003D8" w:rsidRPr="00083A63" w:rsidRDefault="00E003D8" w:rsidP="0035161C">
      <w:pPr>
        <w:rPr>
          <w:rStyle w:val="Vaevumrgatavrhutus"/>
          <w:i w:val="0"/>
          <w:iCs w:val="0"/>
          <w:color w:val="auto"/>
        </w:rPr>
      </w:pPr>
    </w:p>
    <w:p w14:paraId="3503EC7E" w14:textId="73A5C0DA" w:rsidR="00E003D8" w:rsidRPr="00083A63" w:rsidRDefault="00887184" w:rsidP="003F2248">
      <w:pPr>
        <w:ind w:left="720"/>
        <w:rPr>
          <w:rStyle w:val="Vaevumrgatavrhutus"/>
          <w:i w:val="0"/>
          <w:iCs w:val="0"/>
          <w:color w:val="auto"/>
        </w:rPr>
      </w:pPr>
      <w:r w:rsidRPr="00083A63">
        <w:rPr>
          <w:rStyle w:val="Vaevumrgatavrhutus"/>
          <w:i w:val="0"/>
          <w:iCs w:val="0"/>
          <w:color w:val="auto"/>
        </w:rPr>
        <w:t>b)</w:t>
      </w:r>
      <w:r w:rsidRPr="00083A63">
        <w:rPr>
          <w:rStyle w:val="Vaevumrgatavrhutus"/>
          <w:i w:val="0"/>
          <w:iCs w:val="0"/>
          <w:color w:val="auto"/>
        </w:rPr>
        <w:tab/>
      </w:r>
      <w:r w:rsidR="00E003D8" w:rsidRPr="00083A63">
        <w:rPr>
          <w:rStyle w:val="Vaevumrgatavrhutus"/>
          <w:i w:val="0"/>
          <w:iCs w:val="0"/>
          <w:color w:val="auto"/>
        </w:rPr>
        <w:t>However, such pensions and other similar remuneration shall be taxable only in the other Contracting State if the individual is a resident of, and a national of, that State.</w:t>
      </w:r>
    </w:p>
    <w:p w14:paraId="3503EC7F" w14:textId="77777777" w:rsidR="00E003D8" w:rsidRPr="00B66725" w:rsidRDefault="00E003D8" w:rsidP="003F2248">
      <w:pPr>
        <w:pStyle w:val="Pis"/>
      </w:pPr>
    </w:p>
    <w:p w14:paraId="3503EC80" w14:textId="725A66E0" w:rsidR="00E003D8" w:rsidRPr="00B66725" w:rsidRDefault="00E003D8" w:rsidP="0035161C">
      <w:r w:rsidRPr="00083A63">
        <w:rPr>
          <w:rStyle w:val="Vaevumrgatavrhutus"/>
          <w:i w:val="0"/>
          <w:iCs w:val="0"/>
          <w:color w:val="auto"/>
        </w:rPr>
        <w:t>3.</w:t>
      </w:r>
      <w:r w:rsidR="00B232DA">
        <w:tab/>
      </w:r>
      <w:r w:rsidRPr="00B66725">
        <w:t>The provisions of Articles</w:t>
      </w:r>
      <w:r w:rsidR="00B232DA">
        <w:t xml:space="preserve"> </w:t>
      </w:r>
      <w:r w:rsidRPr="00B66725">
        <w:t>14, 15</w:t>
      </w:r>
      <w:r w:rsidRPr="00083A63">
        <w:t>, 16 and 17</w:t>
      </w:r>
      <w:r w:rsidR="00083A63">
        <w:rPr>
          <w:rStyle w:val="Vaevumrgatavrhutus"/>
        </w:rPr>
        <w:t xml:space="preserve"> </w:t>
      </w:r>
      <w:r w:rsidRPr="00B66725">
        <w:t xml:space="preserve">shall apply to </w:t>
      </w:r>
      <w:r w:rsidRPr="00083A63">
        <w:t>salaries, wages, pensions, and other similar remuneration in respect of services rendered in connection with a business carried on by a Contracting State or a political subdivision or a</w:t>
      </w:r>
      <w:r w:rsidR="00B232DA" w:rsidRPr="00083A63">
        <w:t xml:space="preserve"> </w:t>
      </w:r>
      <w:r w:rsidRPr="00083A63">
        <w:t>local authority</w:t>
      </w:r>
      <w:r w:rsidRPr="00B66725">
        <w:t xml:space="preserve"> thereof.</w:t>
      </w:r>
    </w:p>
    <w:p w14:paraId="3503EC81" w14:textId="77777777" w:rsidR="001C57F1" w:rsidRDefault="001C57F1" w:rsidP="0035161C">
      <w:pPr>
        <w:pStyle w:val="Pis"/>
      </w:pPr>
    </w:p>
    <w:p w14:paraId="28695A08" w14:textId="77777777" w:rsidR="001127FA" w:rsidRPr="00B66725" w:rsidRDefault="001127FA" w:rsidP="0035161C">
      <w:pPr>
        <w:pStyle w:val="Pis"/>
      </w:pPr>
    </w:p>
    <w:p w14:paraId="3E239997" w14:textId="74AE4006" w:rsidR="00B232DA" w:rsidRPr="00B26536" w:rsidRDefault="00B232DA" w:rsidP="00B2267A">
      <w:pPr>
        <w:pStyle w:val="Pealkiri"/>
        <w:spacing w:before="0" w:after="0"/>
        <w:rPr>
          <w:rStyle w:val="Vaevumrgatavrhutus"/>
          <w:color w:val="auto"/>
        </w:rPr>
      </w:pPr>
      <w:r w:rsidRPr="00B26536">
        <w:rPr>
          <w:rStyle w:val="Vaevumrgatavrhutus"/>
          <w:i w:val="0"/>
          <w:iCs w:val="0"/>
          <w:color w:val="auto"/>
        </w:rPr>
        <w:t>ARTICLE 19</w:t>
      </w:r>
    </w:p>
    <w:p w14:paraId="3503EC83" w14:textId="72286368" w:rsidR="00E003D8" w:rsidRPr="00B26536" w:rsidRDefault="00B232DA" w:rsidP="00B2267A">
      <w:pPr>
        <w:pStyle w:val="Pealkiri"/>
        <w:spacing w:before="0" w:after="0"/>
        <w:rPr>
          <w:rStyle w:val="Vaevumrgatavrhutus"/>
          <w:color w:val="auto"/>
        </w:rPr>
      </w:pPr>
      <w:r w:rsidRPr="00B26536">
        <w:rPr>
          <w:rStyle w:val="Vaevumrgatavrhutus"/>
          <w:i w:val="0"/>
          <w:iCs w:val="0"/>
          <w:color w:val="auto"/>
        </w:rPr>
        <w:t>Students</w:t>
      </w:r>
    </w:p>
    <w:p w14:paraId="3503EC85" w14:textId="77777777" w:rsidR="00E003D8" w:rsidRPr="00B66725" w:rsidRDefault="00E003D8" w:rsidP="0035161C">
      <w:bookmarkStart w:id="13" w:name="Students"/>
      <w:bookmarkEnd w:id="13"/>
    </w:p>
    <w:p w14:paraId="3503EC86" w14:textId="685C318B" w:rsidR="00E003D8" w:rsidRPr="00B66725" w:rsidRDefault="00E003D8" w:rsidP="0035161C">
      <w:r w:rsidRPr="00B66725">
        <w:tab/>
        <w:t xml:space="preserve">Payments which a student or </w:t>
      </w:r>
      <w:r w:rsidR="002F5D41" w:rsidRPr="00511644">
        <w:t>trainee</w:t>
      </w:r>
      <w:r w:rsidR="00511644" w:rsidRPr="00511644">
        <w:t xml:space="preserve"> or </w:t>
      </w:r>
      <w:r w:rsidRPr="00511644">
        <w:t>business apprentice</w:t>
      </w:r>
      <w:r w:rsidRPr="00B66725">
        <w:t xml:space="preserve"> who is or was immediately before visiting a Contracting State a resident of the other Contracting State and who is present in the first-mentioned State solely for the purpose of his education or training receives for the purpose of his maintenance, education or training shall not be taxed in that State, provided that such payments arise from sources outside that State.</w:t>
      </w:r>
    </w:p>
    <w:p w14:paraId="3503EC87" w14:textId="77777777" w:rsidR="001C57F1" w:rsidRPr="00B66725" w:rsidRDefault="001C57F1" w:rsidP="0035161C"/>
    <w:p w14:paraId="3503EC88" w14:textId="77777777" w:rsidR="001C57F1" w:rsidRPr="00B66725" w:rsidRDefault="001C57F1" w:rsidP="0035161C"/>
    <w:p w14:paraId="4B7A1061" w14:textId="31C5068D" w:rsidR="00B232DA" w:rsidRPr="00B26536" w:rsidRDefault="00B232DA" w:rsidP="00B2267A">
      <w:pPr>
        <w:pStyle w:val="Pealkiri"/>
        <w:keepNext/>
        <w:spacing w:before="0" w:after="0"/>
        <w:rPr>
          <w:rStyle w:val="Vaevumrgatavrhutus"/>
          <w:color w:val="auto"/>
        </w:rPr>
      </w:pPr>
      <w:bookmarkStart w:id="14" w:name="_Hlk137124262"/>
      <w:r w:rsidRPr="00B26536">
        <w:rPr>
          <w:rStyle w:val="Vaevumrgatavrhutus"/>
          <w:i w:val="0"/>
          <w:iCs w:val="0"/>
          <w:color w:val="auto"/>
        </w:rPr>
        <w:t>ARTICLE 20</w:t>
      </w:r>
    </w:p>
    <w:p w14:paraId="24D33208" w14:textId="34667004" w:rsidR="00B232DA" w:rsidRPr="00B26536" w:rsidRDefault="00B232DA" w:rsidP="00B2267A">
      <w:pPr>
        <w:pStyle w:val="Pealkiri"/>
        <w:keepNext/>
        <w:spacing w:before="0" w:after="0"/>
        <w:rPr>
          <w:rStyle w:val="Vaevumrgatavrhutus"/>
          <w:color w:val="auto"/>
        </w:rPr>
      </w:pPr>
      <w:r w:rsidRPr="00B26536">
        <w:rPr>
          <w:rStyle w:val="Vaevumrgatavrhutus"/>
          <w:i w:val="0"/>
          <w:iCs w:val="0"/>
          <w:color w:val="auto"/>
        </w:rPr>
        <w:t>Other income</w:t>
      </w:r>
      <w:bookmarkEnd w:id="14"/>
    </w:p>
    <w:p w14:paraId="3503EC8A" w14:textId="77777777" w:rsidR="00E003D8" w:rsidRPr="00B66725" w:rsidRDefault="00E003D8" w:rsidP="002F16FD">
      <w:pPr>
        <w:keepNext/>
      </w:pPr>
    </w:p>
    <w:p w14:paraId="3503EC8D" w14:textId="755ECF1D" w:rsidR="00E003D8" w:rsidRPr="00B66725" w:rsidRDefault="00E003D8" w:rsidP="002F16FD">
      <w:pPr>
        <w:keepNext/>
      </w:pPr>
      <w:bookmarkStart w:id="15" w:name="OtherIncome"/>
      <w:bookmarkEnd w:id="15"/>
      <w:r w:rsidRPr="00B66725">
        <w:t>1.</w:t>
      </w:r>
      <w:r w:rsidRPr="00B66725">
        <w:tab/>
        <w:t xml:space="preserve">Items of income </w:t>
      </w:r>
      <w:r w:rsidRPr="00511644">
        <w:t>beneficially owned by</w:t>
      </w:r>
      <w:r w:rsidRPr="00B66725">
        <w:t xml:space="preserve"> a resident of a Contracting State, wherever </w:t>
      </w:r>
      <w:r w:rsidRPr="00B66725">
        <w:rPr>
          <w:szCs w:val="24"/>
        </w:rPr>
        <w:t>arising,</w:t>
      </w:r>
      <w:r w:rsidRPr="00B66725">
        <w:t xml:space="preserve"> </w:t>
      </w:r>
      <w:r w:rsidRPr="00B66725">
        <w:rPr>
          <w:szCs w:val="24"/>
        </w:rPr>
        <w:t>not dealt</w:t>
      </w:r>
      <w:r w:rsidRPr="00B66725">
        <w:t xml:space="preserve"> with in the foregoing Articles of this Convention shall be taxable only in that State.</w:t>
      </w:r>
    </w:p>
    <w:p w14:paraId="3503EC8E" w14:textId="77777777" w:rsidR="001929E0" w:rsidRPr="00B66725" w:rsidRDefault="001929E0" w:rsidP="0035161C"/>
    <w:p w14:paraId="3503EC91" w14:textId="38AB3030" w:rsidR="001929E0" w:rsidRPr="004A3246" w:rsidRDefault="001929E0" w:rsidP="0035161C">
      <w:pPr>
        <w:rPr>
          <w:rStyle w:val="Vaevumrgatavrhutus"/>
          <w:i w:val="0"/>
          <w:iCs w:val="0"/>
          <w:color w:val="auto"/>
        </w:rPr>
      </w:pPr>
      <w:r w:rsidRPr="004A3246">
        <w:rPr>
          <w:rStyle w:val="Vaevumrgatavrhutus"/>
          <w:i w:val="0"/>
          <w:iCs w:val="0"/>
          <w:color w:val="auto"/>
        </w:rPr>
        <w:lastRenderedPageBreak/>
        <w:t>2.</w:t>
      </w:r>
      <w:r w:rsidRPr="004A3246">
        <w:rPr>
          <w:rStyle w:val="Vaevumrgatavrhutus"/>
          <w:i w:val="0"/>
          <w:iCs w:val="0"/>
          <w:color w:val="auto"/>
        </w:rPr>
        <w:tab/>
        <w:t xml:space="preserve">Notwithstanding the provisions of paragraph 1, where an amount of income is paid to a resident of a Contracting State out of income received by trustees or personal representatives </w:t>
      </w:r>
      <w:r w:rsidR="00FF3345" w:rsidRPr="004A3246">
        <w:rPr>
          <w:rStyle w:val="Vaevumrgatavrhutus"/>
          <w:i w:val="0"/>
          <w:iCs w:val="0"/>
          <w:color w:val="auto"/>
        </w:rPr>
        <w:t>administering the estates of deceased persons and those trustees or personal representatives are residents of the other Contracting State,</w:t>
      </w:r>
      <w:r w:rsidRPr="004A3246">
        <w:rPr>
          <w:rStyle w:val="Vaevumrgatavrhutus"/>
          <w:i w:val="0"/>
          <w:iCs w:val="0"/>
          <w:color w:val="auto"/>
        </w:rPr>
        <w:t xml:space="preserve"> that amount shall be treated as arising from the same sources, and in the same proportions, as the income received by the trustees or personal representatives out of which that amount is paid.</w:t>
      </w:r>
      <w:r w:rsidR="004A3246">
        <w:rPr>
          <w:rStyle w:val="Vaevumrgatavrhutus"/>
          <w:i w:val="0"/>
          <w:iCs w:val="0"/>
          <w:color w:val="auto"/>
        </w:rPr>
        <w:t xml:space="preserve"> </w:t>
      </w:r>
      <w:r w:rsidRPr="004A3246">
        <w:rPr>
          <w:rStyle w:val="Vaevumrgatavrhutus"/>
          <w:i w:val="0"/>
          <w:iCs w:val="0"/>
          <w:color w:val="auto"/>
        </w:rPr>
        <w:t>Any tax paid by the trustees or personal representatives in respect of the income paid to the beneficiary shall be treated as if it had been paid by the beneficiary.</w:t>
      </w:r>
    </w:p>
    <w:p w14:paraId="3503EC92" w14:textId="77777777" w:rsidR="001929E0" w:rsidRPr="00B66725" w:rsidRDefault="001929E0" w:rsidP="0035161C"/>
    <w:p w14:paraId="3503EC93" w14:textId="137563EB" w:rsidR="00E003D8" w:rsidRPr="00B66725" w:rsidRDefault="001929E0" w:rsidP="0035161C">
      <w:pPr>
        <w:pStyle w:val="Kehatekst2"/>
      </w:pPr>
      <w:r w:rsidRPr="004A3246">
        <w:rPr>
          <w:rStyle w:val="Vaevumrgatavrhutus"/>
          <w:i w:val="0"/>
          <w:iCs w:val="0"/>
          <w:color w:val="auto"/>
        </w:rPr>
        <w:t>3</w:t>
      </w:r>
      <w:r w:rsidR="00E003D8" w:rsidRPr="004A3246">
        <w:rPr>
          <w:rStyle w:val="Vaevumrgatavrhutus"/>
          <w:i w:val="0"/>
          <w:iCs w:val="0"/>
          <w:color w:val="auto"/>
        </w:rPr>
        <w:t>.</w:t>
      </w:r>
      <w:r w:rsidR="00E003D8" w:rsidRPr="00B66725">
        <w:tab/>
        <w:t>The provisions of paragraph</w:t>
      </w:r>
      <w:r w:rsidR="00B232DA">
        <w:t xml:space="preserve"> </w:t>
      </w:r>
      <w:r w:rsidR="00E003D8" w:rsidRPr="00B66725">
        <w:t>1 shall not apply to income, other than income from immovable property as defined in paragraph</w:t>
      </w:r>
      <w:r w:rsidR="00B232DA">
        <w:t xml:space="preserve"> </w:t>
      </w:r>
      <w:r w:rsidR="00E003D8" w:rsidRPr="00B66725">
        <w:t>2 of Article</w:t>
      </w:r>
      <w:r w:rsidR="00B232DA">
        <w:t xml:space="preserve"> </w:t>
      </w:r>
      <w:r w:rsidR="00E003D8" w:rsidRPr="00B66725">
        <w:t xml:space="preserve">6, if the </w:t>
      </w:r>
      <w:r w:rsidR="00E003D8" w:rsidRPr="00412073">
        <w:rPr>
          <w:rStyle w:val="Vaevumrgatavrhutus"/>
          <w:i w:val="0"/>
          <w:iCs w:val="0"/>
          <w:color w:val="auto"/>
        </w:rPr>
        <w:t>beneficial owner</w:t>
      </w:r>
      <w:r w:rsidR="00E003D8" w:rsidRPr="00B66725">
        <w:t xml:space="preserve"> of such income, being a resident of a Contracting State, carries on business in the other Contracting State through a permanent establishment situated therein and the right or property in respect of which the income is paid is effectively connected with such permanent establishment. In such case the provisions of Article</w:t>
      </w:r>
      <w:r w:rsidR="00B232DA">
        <w:t xml:space="preserve"> </w:t>
      </w:r>
      <w:r w:rsidR="00E003D8" w:rsidRPr="00B66725">
        <w:t>7 shall apply.</w:t>
      </w:r>
    </w:p>
    <w:p w14:paraId="3503EC94" w14:textId="77777777" w:rsidR="00E003D8" w:rsidRPr="00B66725" w:rsidRDefault="00E003D8" w:rsidP="0035161C">
      <w:pPr>
        <w:pStyle w:val="Pis"/>
      </w:pPr>
    </w:p>
    <w:p w14:paraId="3503EC95" w14:textId="5945448A" w:rsidR="00E003D8" w:rsidRPr="00CD775C" w:rsidRDefault="001929E0" w:rsidP="0035161C">
      <w:pPr>
        <w:rPr>
          <w:rStyle w:val="Vaevumrgatavrhutus"/>
          <w:i w:val="0"/>
          <w:iCs w:val="0"/>
          <w:color w:val="auto"/>
        </w:rPr>
      </w:pPr>
      <w:r w:rsidRPr="00CD775C">
        <w:rPr>
          <w:rStyle w:val="Vaevumrgatavrhutus"/>
          <w:i w:val="0"/>
          <w:iCs w:val="0"/>
          <w:color w:val="auto"/>
        </w:rPr>
        <w:t>4</w:t>
      </w:r>
      <w:r w:rsidR="00E003D8" w:rsidRPr="00CD775C">
        <w:rPr>
          <w:rStyle w:val="Vaevumrgatavrhutus"/>
          <w:i w:val="0"/>
          <w:iCs w:val="0"/>
          <w:color w:val="auto"/>
        </w:rPr>
        <w:t>.</w:t>
      </w:r>
      <w:r w:rsidR="00E003D8" w:rsidRPr="00CD775C">
        <w:rPr>
          <w:rStyle w:val="Vaevumrgatavrhutus"/>
          <w:i w:val="0"/>
          <w:iCs w:val="0"/>
          <w:color w:val="auto"/>
        </w:rPr>
        <w:tab/>
        <w:t>Where, by reason of a special relationship between the resident referred to in paragraph 1 and some other person, or between both of them and some third person, the amount of the income referred to in that paragraph exceeds the amount (if any) which would have been agreed upon between them in the absence of such a relationship, the provisions of this Article shall apply only to the last-mentioned amount.  In such a case, the excess part of the income shall remain taxable according to the laws of each Contracting State, due regard being had to the other applicable provisions of this Convention.</w:t>
      </w:r>
    </w:p>
    <w:p w14:paraId="3503EC96" w14:textId="77777777" w:rsidR="001C57F1" w:rsidRPr="00B66725" w:rsidRDefault="001C57F1" w:rsidP="0035161C">
      <w:pPr>
        <w:pStyle w:val="Kehatekst2"/>
      </w:pPr>
    </w:p>
    <w:p w14:paraId="3503EC97" w14:textId="77777777" w:rsidR="001C57F1" w:rsidRPr="00B66725" w:rsidRDefault="001C57F1" w:rsidP="0035161C">
      <w:pPr>
        <w:pStyle w:val="Kehatekst2"/>
      </w:pPr>
    </w:p>
    <w:p w14:paraId="3BBF90B1" w14:textId="1F40F4A3" w:rsidR="003C5555" w:rsidRPr="00B26536" w:rsidRDefault="003C5555" w:rsidP="00B2267A">
      <w:pPr>
        <w:pStyle w:val="Pealkiri"/>
        <w:keepNext/>
        <w:spacing w:before="0" w:after="0"/>
        <w:rPr>
          <w:rStyle w:val="Vaevumrgatavrhutus"/>
          <w:color w:val="auto"/>
        </w:rPr>
      </w:pPr>
      <w:r w:rsidRPr="00B26536">
        <w:rPr>
          <w:rStyle w:val="Vaevumrgatavrhutus"/>
          <w:i w:val="0"/>
          <w:iCs w:val="0"/>
          <w:color w:val="auto"/>
        </w:rPr>
        <w:t>ARTICLE 21</w:t>
      </w:r>
    </w:p>
    <w:p w14:paraId="0CF58067" w14:textId="45B6C041" w:rsidR="003C5555" w:rsidRPr="00B26536" w:rsidRDefault="00B167A1" w:rsidP="00B2267A">
      <w:pPr>
        <w:pStyle w:val="Pealkiri"/>
        <w:keepNext/>
        <w:spacing w:before="0" w:after="0"/>
        <w:rPr>
          <w:rStyle w:val="Vaevumrgatavrhutus"/>
          <w:color w:val="auto"/>
        </w:rPr>
      </w:pPr>
      <w:r w:rsidRPr="00B26536">
        <w:rPr>
          <w:rStyle w:val="Vaevumrgatavrhutus"/>
          <w:i w:val="0"/>
          <w:iCs w:val="0"/>
          <w:color w:val="auto"/>
        </w:rPr>
        <w:t>Elimination of double taxation</w:t>
      </w:r>
    </w:p>
    <w:p w14:paraId="10FC571A" w14:textId="77777777" w:rsidR="003C5555" w:rsidRDefault="003C5555" w:rsidP="002F16FD">
      <w:pPr>
        <w:keepNext/>
      </w:pPr>
    </w:p>
    <w:p w14:paraId="6A17B253" w14:textId="5FB2984B" w:rsidR="003C5555" w:rsidRPr="0001014C" w:rsidRDefault="003C5555" w:rsidP="003F2248">
      <w:pPr>
        <w:pStyle w:val="Body"/>
        <w:keepNext/>
        <w:pBdr>
          <w:top w:val="none" w:sz="0" w:space="0" w:color="auto"/>
          <w:left w:val="none" w:sz="0" w:space="0" w:color="auto"/>
          <w:bottom w:val="none" w:sz="0" w:space="0" w:color="auto"/>
          <w:right w:val="none" w:sz="0" w:space="0" w:color="auto"/>
        </w:pBdr>
        <w:spacing w:line="360" w:lineRule="auto"/>
        <w:jc w:val="both"/>
        <w:rPr>
          <w:rStyle w:val="Selgeltmrgatavrhutus"/>
          <w:color w:val="auto"/>
          <w:lang w:val="en-GB"/>
        </w:rPr>
      </w:pPr>
      <w:r w:rsidRPr="0001014C">
        <w:rPr>
          <w:rStyle w:val="Selgeltmrgatavrhutus"/>
          <w:color w:val="auto"/>
          <w:lang w:val="en-GB"/>
        </w:rPr>
        <w:t>1.</w:t>
      </w:r>
      <w:r w:rsidRPr="0001014C">
        <w:rPr>
          <w:rStyle w:val="Selgeltmrgatavrhutus"/>
          <w:color w:val="auto"/>
          <w:lang w:val="en-GB"/>
        </w:rPr>
        <w:tab/>
        <w:t xml:space="preserve">In Estonia, double taxation shall be avoided in accordance with the provisions and subject to the limitations of the laws of Estonia (as it may be amended from time to time without changing the general principle hereof), as follows: </w:t>
      </w:r>
    </w:p>
    <w:p w14:paraId="1A71EDC4" w14:textId="77777777" w:rsidR="003C5555" w:rsidRPr="0001014C" w:rsidRDefault="003C5555" w:rsidP="003F2248">
      <w:pPr>
        <w:pStyle w:val="Body"/>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lang w:val="en-GB"/>
        </w:rPr>
      </w:pPr>
    </w:p>
    <w:p w14:paraId="2A2118B5" w14:textId="51EE84A5" w:rsidR="003C5555" w:rsidRPr="0001014C" w:rsidRDefault="003C5555" w:rsidP="003F2248">
      <w:pPr>
        <w:pStyle w:val="Body"/>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lang w:val="en-GB"/>
        </w:rPr>
      </w:pPr>
      <w:r w:rsidRPr="0001014C">
        <w:rPr>
          <w:rStyle w:val="Selgeltmrgatavrhutus"/>
          <w:color w:val="auto"/>
          <w:lang w:val="en-GB"/>
        </w:rPr>
        <w:t>a)</w:t>
      </w:r>
      <w:r w:rsidRPr="0001014C">
        <w:rPr>
          <w:rStyle w:val="Selgeltmrgatavrhutus"/>
          <w:color w:val="auto"/>
          <w:lang w:val="en-GB"/>
        </w:rPr>
        <w:tab/>
        <w:t>where a resident of Estonia derives income</w:t>
      </w:r>
      <w:r w:rsidR="006A694E">
        <w:rPr>
          <w:rStyle w:val="Selgeltmrgatavrhutus"/>
          <w:color w:val="auto"/>
          <w:lang w:val="en-GB"/>
        </w:rPr>
        <w:t xml:space="preserve"> or gains</w:t>
      </w:r>
      <w:r w:rsidRPr="0001014C">
        <w:rPr>
          <w:rStyle w:val="Selgeltmrgatavrhutus"/>
          <w:color w:val="auto"/>
          <w:lang w:val="en-GB"/>
        </w:rPr>
        <w:t xml:space="preserve"> which, in accordance with the provisions of this Convention, has been taxed in </w:t>
      </w:r>
      <w:r w:rsidR="00511644" w:rsidRPr="0001014C">
        <w:rPr>
          <w:rStyle w:val="Selgeltmrgatavrhutus"/>
          <w:color w:val="auto"/>
          <w:lang w:val="en-GB"/>
        </w:rPr>
        <w:t>the United Kingdom</w:t>
      </w:r>
      <w:r w:rsidRPr="0001014C">
        <w:rPr>
          <w:rStyle w:val="Selgeltmrgatavrhutus"/>
          <w:color w:val="auto"/>
          <w:lang w:val="en-GB"/>
        </w:rPr>
        <w:t>, Estonia shall, subject to the provisions of subparagraph</w:t>
      </w:r>
      <w:r w:rsidR="003A5801">
        <w:rPr>
          <w:rStyle w:val="Selgeltmrgatavrhutus"/>
          <w:color w:val="auto"/>
          <w:lang w:val="en-GB"/>
        </w:rPr>
        <w:t>s</w:t>
      </w:r>
      <w:r w:rsidRPr="0001014C">
        <w:rPr>
          <w:rStyle w:val="Selgeltmrgatavrhutus"/>
          <w:color w:val="auto"/>
          <w:lang w:val="en-GB"/>
        </w:rPr>
        <w:t xml:space="preserve"> b) and c), exempt such income from tax;  </w:t>
      </w:r>
    </w:p>
    <w:p w14:paraId="6C19F1C6" w14:textId="77777777" w:rsidR="003C5555" w:rsidRPr="0001014C" w:rsidRDefault="003C5555" w:rsidP="003F2248">
      <w:pPr>
        <w:pStyle w:val="Body"/>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lang w:val="en-GB"/>
        </w:rPr>
      </w:pPr>
    </w:p>
    <w:p w14:paraId="52BDA993" w14:textId="677044A5" w:rsidR="003C5555" w:rsidRPr="00B47FAB" w:rsidRDefault="003C5555" w:rsidP="003F2248">
      <w:pPr>
        <w:pStyle w:val="Body"/>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lang w:val="en-GB"/>
        </w:rPr>
      </w:pPr>
      <w:r w:rsidRPr="0001014C">
        <w:rPr>
          <w:rStyle w:val="Selgeltmrgatavrhutus"/>
          <w:color w:val="auto"/>
          <w:lang w:val="en-GB"/>
        </w:rPr>
        <w:lastRenderedPageBreak/>
        <w:t>b)</w:t>
      </w:r>
      <w:r w:rsidRPr="0001014C">
        <w:rPr>
          <w:rStyle w:val="Selgeltmrgatavrhutus"/>
          <w:color w:val="auto"/>
          <w:lang w:val="en-GB"/>
        </w:rPr>
        <w:tab/>
        <w:t xml:space="preserve">where a resident of Estonia derives income which in accordance </w:t>
      </w:r>
      <w:r w:rsidRPr="00892412">
        <w:rPr>
          <w:rStyle w:val="Selgeltmrgatavrhutus"/>
          <w:color w:val="auto"/>
          <w:lang w:val="en-GB"/>
        </w:rPr>
        <w:t xml:space="preserve">with paragraph 2 of Article 10, </w:t>
      </w:r>
      <w:r w:rsidR="00895A7C" w:rsidRPr="00892412">
        <w:rPr>
          <w:rStyle w:val="Selgeltmrgatavrhutus"/>
          <w:color w:val="auto"/>
          <w:lang w:val="en-GB"/>
        </w:rPr>
        <w:t xml:space="preserve">paragraph 3 of Article </w:t>
      </w:r>
      <w:r w:rsidRPr="00892412">
        <w:rPr>
          <w:rStyle w:val="Selgeltmrgatavrhutus"/>
          <w:color w:val="auto"/>
          <w:lang w:val="en-GB"/>
        </w:rPr>
        <w:t xml:space="preserve">11 or paragraphs 1 and 2 of Article 16 </w:t>
      </w:r>
      <w:r w:rsidRPr="0001014C">
        <w:rPr>
          <w:rStyle w:val="Selgeltmrgatavrhutus"/>
          <w:color w:val="auto"/>
          <w:lang w:val="en-GB"/>
        </w:rPr>
        <w:t xml:space="preserve">may be taxed </w:t>
      </w:r>
      <w:r w:rsidR="00511644" w:rsidRPr="0001014C">
        <w:rPr>
          <w:rStyle w:val="Selgeltmrgatavrhutus"/>
          <w:color w:val="auto"/>
          <w:lang w:val="en-GB"/>
        </w:rPr>
        <w:t>in the United Kingdom</w:t>
      </w:r>
      <w:r w:rsidRPr="0001014C">
        <w:rPr>
          <w:rStyle w:val="Selgeltmrgatavrhutus"/>
          <w:color w:val="auto"/>
          <w:lang w:val="en-GB"/>
        </w:rPr>
        <w:t xml:space="preserve">, Estonia shall allow as a deduction from the tax on the income of that resident an amount equal to the tax paid in </w:t>
      </w:r>
      <w:r w:rsidR="00511644" w:rsidRPr="0001014C">
        <w:rPr>
          <w:rStyle w:val="Selgeltmrgatavrhutus"/>
          <w:color w:val="auto"/>
          <w:lang w:val="en-GB"/>
        </w:rPr>
        <w:t>the United Kingdom</w:t>
      </w:r>
      <w:r w:rsidRPr="0001014C">
        <w:rPr>
          <w:rStyle w:val="Selgeltmrgatavrhutus"/>
          <w:color w:val="auto"/>
          <w:lang w:val="en-GB"/>
        </w:rPr>
        <w:t xml:space="preserve">. Such deduction shall not, however, exceed that part of the income tax, as computed before the deduction is given, which is attributable to the income which may be taxed in </w:t>
      </w:r>
      <w:r w:rsidR="00511644" w:rsidRPr="00B47FAB">
        <w:rPr>
          <w:rStyle w:val="Selgeltmrgatavrhutus"/>
          <w:color w:val="auto"/>
          <w:lang w:val="en-GB"/>
        </w:rPr>
        <w:t>the United Kingdom</w:t>
      </w:r>
      <w:r w:rsidRPr="00B47FAB">
        <w:rPr>
          <w:rStyle w:val="Selgeltmrgatavrhutus"/>
          <w:color w:val="auto"/>
          <w:lang w:val="en-GB"/>
        </w:rPr>
        <w:t>.</w:t>
      </w:r>
    </w:p>
    <w:p w14:paraId="251AE276" w14:textId="77777777" w:rsidR="003C5555" w:rsidRPr="00B47FAB" w:rsidRDefault="003C5555" w:rsidP="003F2248">
      <w:pPr>
        <w:pStyle w:val="Body"/>
        <w:keepNext/>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lang w:val="en-GB"/>
        </w:rPr>
      </w:pPr>
    </w:p>
    <w:p w14:paraId="511F53BA" w14:textId="4FC2D8C2" w:rsidR="003C5555" w:rsidRPr="00B47FAB" w:rsidRDefault="003C5555" w:rsidP="003F2248">
      <w:pPr>
        <w:pStyle w:val="Body"/>
        <w:keepNext/>
        <w:pBdr>
          <w:top w:val="none" w:sz="0" w:space="0" w:color="auto"/>
          <w:left w:val="none" w:sz="0" w:space="0" w:color="auto"/>
          <w:bottom w:val="none" w:sz="0" w:space="0" w:color="auto"/>
          <w:right w:val="none" w:sz="0" w:space="0" w:color="auto"/>
        </w:pBdr>
        <w:spacing w:line="360" w:lineRule="auto"/>
        <w:ind w:left="1077" w:hanging="357"/>
        <w:jc w:val="both"/>
        <w:rPr>
          <w:rStyle w:val="Selgeltmrgatavrhutus"/>
          <w:color w:val="auto"/>
          <w:lang w:val="en-GB"/>
        </w:rPr>
      </w:pPr>
      <w:r w:rsidRPr="00B47FAB">
        <w:rPr>
          <w:rStyle w:val="Selgeltmrgatavrhutus"/>
          <w:color w:val="auto"/>
          <w:lang w:val="en-GB"/>
        </w:rPr>
        <w:t>c)</w:t>
      </w:r>
      <w:r w:rsidRPr="00B47FAB">
        <w:rPr>
          <w:rStyle w:val="Selgeltmrgatavrhutus"/>
          <w:color w:val="auto"/>
          <w:lang w:val="en-GB"/>
        </w:rPr>
        <w:tab/>
        <w:t xml:space="preserve">where in accordance with any provision of the Convention income </w:t>
      </w:r>
      <w:r w:rsidR="0053473A" w:rsidRPr="00B47FAB">
        <w:rPr>
          <w:rStyle w:val="Selgeltmrgatavrhutus"/>
          <w:color w:val="auto"/>
          <w:lang w:val="en-GB"/>
        </w:rPr>
        <w:t xml:space="preserve">or gains </w:t>
      </w:r>
      <w:r w:rsidRPr="00B47FAB">
        <w:rPr>
          <w:rStyle w:val="Selgeltmrgatavrhutus"/>
          <w:color w:val="auto"/>
          <w:lang w:val="en-GB"/>
        </w:rPr>
        <w:t>derived by a resident of Estonia is exempt from tax in Estonia, Estonia may nevertheless, in calculating the tax</w:t>
      </w:r>
      <w:r w:rsidR="0053473A" w:rsidRPr="00B47FAB">
        <w:rPr>
          <w:rStyle w:val="Selgeltmrgatavrhutus"/>
          <w:color w:val="auto"/>
          <w:lang w:val="en-GB"/>
        </w:rPr>
        <w:t xml:space="preserve"> liability</w:t>
      </w:r>
      <w:r w:rsidR="00895A7C" w:rsidRPr="00B47FAB">
        <w:rPr>
          <w:rStyle w:val="Selgeltmrgatavrhutus"/>
          <w:color w:val="auto"/>
          <w:lang w:val="en-GB"/>
        </w:rPr>
        <w:t xml:space="preserve"> </w:t>
      </w:r>
      <w:r w:rsidRPr="00B47FAB">
        <w:rPr>
          <w:rStyle w:val="Selgeltmrgatavrhutus"/>
          <w:color w:val="auto"/>
          <w:lang w:val="en-GB"/>
        </w:rPr>
        <w:t xml:space="preserve">of such resident, </w:t>
      </w:r>
      <w:proofErr w:type="gramStart"/>
      <w:r w:rsidRPr="00B47FAB">
        <w:rPr>
          <w:rStyle w:val="Selgeltmrgatavrhutus"/>
          <w:color w:val="auto"/>
          <w:lang w:val="en-GB"/>
        </w:rPr>
        <w:t>take into account</w:t>
      </w:r>
      <w:proofErr w:type="gramEnd"/>
      <w:r w:rsidRPr="00B47FAB">
        <w:rPr>
          <w:rStyle w:val="Selgeltmrgatavrhutus"/>
          <w:color w:val="auto"/>
          <w:lang w:val="en-GB"/>
        </w:rPr>
        <w:t xml:space="preserve"> the exempted </w:t>
      </w:r>
      <w:r w:rsidR="0053473A" w:rsidRPr="00B47FAB">
        <w:rPr>
          <w:rStyle w:val="Selgeltmrgatavrhutus"/>
          <w:color w:val="auto"/>
          <w:lang w:val="en-GB"/>
        </w:rPr>
        <w:t>amount</w:t>
      </w:r>
      <w:r w:rsidR="00895A7C" w:rsidRPr="00B47FAB">
        <w:rPr>
          <w:rStyle w:val="Selgeltmrgatavrhutus"/>
          <w:color w:val="auto"/>
          <w:lang w:val="en-GB"/>
        </w:rPr>
        <w:t>.</w:t>
      </w:r>
    </w:p>
    <w:p w14:paraId="39DBF2EB" w14:textId="77777777" w:rsidR="003C5555" w:rsidRPr="00B47FAB" w:rsidRDefault="003C5555" w:rsidP="00A634C9">
      <w:pPr>
        <w:pStyle w:val="Body"/>
        <w:keepNext/>
        <w:pBdr>
          <w:top w:val="none" w:sz="0" w:space="0" w:color="auto"/>
          <w:left w:val="none" w:sz="0" w:space="0" w:color="auto"/>
          <w:bottom w:val="none" w:sz="0" w:space="0" w:color="auto"/>
          <w:right w:val="none" w:sz="0" w:space="0" w:color="auto"/>
        </w:pBdr>
        <w:spacing w:line="276" w:lineRule="auto"/>
        <w:ind w:left="720"/>
        <w:jc w:val="both"/>
        <w:rPr>
          <w:rStyle w:val="Selgeltmrgatavrhutus"/>
          <w:color w:val="auto"/>
          <w:lang w:val="en-GB"/>
        </w:rPr>
      </w:pPr>
    </w:p>
    <w:p w14:paraId="708EAEDB" w14:textId="68C26EEF" w:rsidR="003C5555" w:rsidRPr="0001014C" w:rsidRDefault="003C5555" w:rsidP="0035161C">
      <w:pPr>
        <w:pStyle w:val="Kehatekst2"/>
        <w:rPr>
          <w:rStyle w:val="Vaevumrgatavrhutus"/>
          <w:i w:val="0"/>
          <w:iCs w:val="0"/>
          <w:color w:val="auto"/>
        </w:rPr>
      </w:pPr>
      <w:r w:rsidRPr="0001014C">
        <w:rPr>
          <w:rStyle w:val="Vaevumrgatavrhutus"/>
          <w:i w:val="0"/>
          <w:iCs w:val="0"/>
          <w:color w:val="auto"/>
        </w:rPr>
        <w:t>2.</w:t>
      </w:r>
      <w:r w:rsidRPr="0001014C">
        <w:rPr>
          <w:rStyle w:val="Vaevumrgatavrhutus"/>
          <w:i w:val="0"/>
          <w:iCs w:val="0"/>
          <w:color w:val="auto"/>
        </w:rPr>
        <w:tab/>
        <w:t>Subject to the provisions of the law of the United Kingdom regarding the allowance as a credit against United Kingdom tax of tax payable in a territory outside the United Kingdom or, as the case may be, regarding the exemption from United Kingdom tax of a dividend arising in a territory outside the United Kingdom or of the profits of a permanent establishment situated in a territory outside the United Kingdom (which shall not affect the general principle hereof):</w:t>
      </w:r>
    </w:p>
    <w:p w14:paraId="2CD6FEB2" w14:textId="77777777" w:rsidR="003C5555" w:rsidRPr="0001014C" w:rsidRDefault="003C5555" w:rsidP="0035161C">
      <w:pPr>
        <w:rPr>
          <w:rStyle w:val="Vaevumrgatavrhutus"/>
          <w:i w:val="0"/>
          <w:iCs w:val="0"/>
          <w:color w:val="auto"/>
        </w:rPr>
      </w:pPr>
    </w:p>
    <w:p w14:paraId="4EF5C54F" w14:textId="2AF6A388" w:rsidR="003C5555" w:rsidRPr="0001014C" w:rsidRDefault="003C5555" w:rsidP="00511644">
      <w:pPr>
        <w:pStyle w:val="Loendilik"/>
        <w:rPr>
          <w:rStyle w:val="Vaevumrgatavrhutus"/>
          <w:i w:val="0"/>
          <w:iCs w:val="0"/>
          <w:color w:val="auto"/>
        </w:rPr>
      </w:pPr>
      <w:r w:rsidRPr="0001014C">
        <w:rPr>
          <w:rStyle w:val="Vaevumrgatavrhutus"/>
          <w:i w:val="0"/>
          <w:iCs w:val="0"/>
          <w:color w:val="auto"/>
        </w:rPr>
        <w:t>a)</w:t>
      </w:r>
      <w:r w:rsidRPr="0001014C">
        <w:rPr>
          <w:rStyle w:val="Vaevumrgatavrhutus"/>
          <w:i w:val="0"/>
          <w:iCs w:val="0"/>
          <w:color w:val="auto"/>
        </w:rPr>
        <w:tab/>
      </w:r>
      <w:r w:rsidR="00511644" w:rsidRPr="0001014C">
        <w:rPr>
          <w:rStyle w:val="Vaevumrgatavrhutus"/>
          <w:i w:val="0"/>
          <w:iCs w:val="0"/>
          <w:color w:val="auto"/>
        </w:rPr>
        <w:t>Estonian</w:t>
      </w:r>
      <w:r w:rsidRPr="0001014C">
        <w:rPr>
          <w:rStyle w:val="Vaevumrgatavrhutus"/>
          <w:i w:val="0"/>
          <w:iCs w:val="0"/>
          <w:color w:val="auto"/>
        </w:rPr>
        <w:t xml:space="preserve"> tax payable under the laws of </w:t>
      </w:r>
      <w:r w:rsidR="00511644" w:rsidRPr="0001014C">
        <w:rPr>
          <w:rStyle w:val="Vaevumrgatavrhutus"/>
          <w:i w:val="0"/>
          <w:iCs w:val="0"/>
          <w:color w:val="auto"/>
        </w:rPr>
        <w:t>Estonia</w:t>
      </w:r>
      <w:r w:rsidRPr="0001014C">
        <w:rPr>
          <w:rStyle w:val="Vaevumrgatavrhutus"/>
          <w:i w:val="0"/>
          <w:iCs w:val="0"/>
          <w:color w:val="auto"/>
        </w:rPr>
        <w:t xml:space="preserve"> and in accordance with this Convention, whether directly or by deduction, on profits, income or</w:t>
      </w:r>
      <w:r w:rsidR="00D42FB7" w:rsidRPr="0001014C">
        <w:rPr>
          <w:rStyle w:val="Vaevumrgatavrhutus"/>
          <w:i w:val="0"/>
          <w:iCs w:val="0"/>
          <w:color w:val="auto"/>
        </w:rPr>
        <w:t xml:space="preserve"> </w:t>
      </w:r>
      <w:r w:rsidRPr="0001014C">
        <w:rPr>
          <w:rStyle w:val="Vaevumrgatavrhutus"/>
          <w:i w:val="0"/>
          <w:iCs w:val="0"/>
          <w:color w:val="auto"/>
        </w:rPr>
        <w:t xml:space="preserve">gains from sources within </w:t>
      </w:r>
      <w:r w:rsidR="00511644" w:rsidRPr="0001014C">
        <w:rPr>
          <w:rStyle w:val="Vaevumrgatavrhutus"/>
          <w:i w:val="0"/>
          <w:iCs w:val="0"/>
          <w:color w:val="auto"/>
        </w:rPr>
        <w:t xml:space="preserve">Estonia </w:t>
      </w:r>
      <w:r w:rsidRPr="0001014C">
        <w:rPr>
          <w:rStyle w:val="Vaevumrgatavrhutus"/>
          <w:i w:val="0"/>
          <w:iCs w:val="0"/>
          <w:color w:val="auto"/>
        </w:rPr>
        <w:t xml:space="preserve">(excluding in the case of a dividend tax payable in respect of the profits out of which the dividend is paid) shall be allowed as a credit against any United Kingdom tax computed by reference to the same profits, income or gains by reference to which the </w:t>
      </w:r>
      <w:r w:rsidR="00511644" w:rsidRPr="0001014C">
        <w:rPr>
          <w:rStyle w:val="Vaevumrgatavrhutus"/>
          <w:i w:val="0"/>
          <w:iCs w:val="0"/>
          <w:color w:val="auto"/>
        </w:rPr>
        <w:t>Estonian</w:t>
      </w:r>
      <w:r w:rsidRPr="0001014C">
        <w:rPr>
          <w:rStyle w:val="Vaevumrgatavrhutus"/>
          <w:i w:val="0"/>
          <w:iCs w:val="0"/>
          <w:color w:val="auto"/>
        </w:rPr>
        <w:t xml:space="preserve"> tax is computed;</w:t>
      </w:r>
    </w:p>
    <w:p w14:paraId="459F4EF3" w14:textId="77777777" w:rsidR="003C5555" w:rsidRPr="0001014C" w:rsidRDefault="003C5555" w:rsidP="00511644">
      <w:pPr>
        <w:pStyle w:val="Loendilik"/>
        <w:rPr>
          <w:rStyle w:val="Vaevumrgatavrhutus"/>
          <w:i w:val="0"/>
          <w:iCs w:val="0"/>
          <w:color w:val="auto"/>
        </w:rPr>
      </w:pPr>
    </w:p>
    <w:p w14:paraId="0BA4A5A9" w14:textId="1909E173" w:rsidR="003C5555" w:rsidRPr="0001014C" w:rsidRDefault="003C5555" w:rsidP="00511644">
      <w:pPr>
        <w:pStyle w:val="Loendilik"/>
        <w:rPr>
          <w:rStyle w:val="Vaevumrgatavrhutus"/>
          <w:i w:val="0"/>
          <w:iCs w:val="0"/>
          <w:color w:val="auto"/>
        </w:rPr>
      </w:pPr>
      <w:r w:rsidRPr="0001014C">
        <w:rPr>
          <w:rStyle w:val="Vaevumrgatavrhutus"/>
          <w:i w:val="0"/>
          <w:iCs w:val="0"/>
          <w:color w:val="auto"/>
        </w:rPr>
        <w:t>b)</w:t>
      </w:r>
      <w:r w:rsidRPr="0001014C">
        <w:rPr>
          <w:rStyle w:val="Vaevumrgatavrhutus"/>
          <w:i w:val="0"/>
          <w:iCs w:val="0"/>
          <w:color w:val="auto"/>
        </w:rPr>
        <w:tab/>
        <w:t xml:space="preserve">a dividend which is paid by a company which is a resident of </w:t>
      </w:r>
      <w:r w:rsidR="00511644" w:rsidRPr="0001014C">
        <w:rPr>
          <w:rStyle w:val="Vaevumrgatavrhutus"/>
          <w:i w:val="0"/>
          <w:iCs w:val="0"/>
          <w:color w:val="auto"/>
        </w:rPr>
        <w:t>Estonia</w:t>
      </w:r>
      <w:r w:rsidRPr="0001014C">
        <w:rPr>
          <w:rStyle w:val="Vaevumrgatavrhutus"/>
          <w:i w:val="0"/>
          <w:iCs w:val="0"/>
          <w:color w:val="auto"/>
        </w:rPr>
        <w:t xml:space="preserve"> to a company which is a resident of the United Kingdom shall be exempted from United Kingdom tax when the exemption is applicable and the conditions for exemption under the law of the United Kingdom are met;</w:t>
      </w:r>
    </w:p>
    <w:p w14:paraId="4673EEA7" w14:textId="77777777" w:rsidR="003C5555" w:rsidRPr="0001014C" w:rsidRDefault="003C5555" w:rsidP="00511644">
      <w:pPr>
        <w:pStyle w:val="Loendilik"/>
        <w:rPr>
          <w:rStyle w:val="Vaevumrgatavrhutus"/>
          <w:i w:val="0"/>
          <w:iCs w:val="0"/>
          <w:color w:val="auto"/>
        </w:rPr>
      </w:pPr>
    </w:p>
    <w:p w14:paraId="68976797" w14:textId="33A1BF04" w:rsidR="003C5555" w:rsidRPr="0001014C" w:rsidRDefault="003C5555" w:rsidP="00511644">
      <w:pPr>
        <w:pStyle w:val="Loendilik"/>
        <w:rPr>
          <w:rStyle w:val="Vaevumrgatavrhutus"/>
          <w:i w:val="0"/>
          <w:iCs w:val="0"/>
          <w:color w:val="auto"/>
        </w:rPr>
      </w:pPr>
      <w:r w:rsidRPr="0001014C">
        <w:rPr>
          <w:rStyle w:val="Vaevumrgatavrhutus"/>
          <w:i w:val="0"/>
          <w:iCs w:val="0"/>
          <w:color w:val="auto"/>
        </w:rPr>
        <w:t>c)</w:t>
      </w:r>
      <w:r w:rsidRPr="0001014C">
        <w:rPr>
          <w:rStyle w:val="Vaevumrgatavrhutus"/>
          <w:i w:val="0"/>
          <w:iCs w:val="0"/>
          <w:color w:val="auto"/>
        </w:rPr>
        <w:tab/>
        <w:t xml:space="preserve">the profits of a permanent establishment in </w:t>
      </w:r>
      <w:r w:rsidR="00511644" w:rsidRPr="0001014C">
        <w:rPr>
          <w:rStyle w:val="Vaevumrgatavrhutus"/>
          <w:i w:val="0"/>
          <w:iCs w:val="0"/>
          <w:color w:val="auto"/>
        </w:rPr>
        <w:t xml:space="preserve">Estonia </w:t>
      </w:r>
      <w:r w:rsidRPr="0001014C">
        <w:rPr>
          <w:rStyle w:val="Vaevumrgatavrhutus"/>
          <w:i w:val="0"/>
          <w:iCs w:val="0"/>
          <w:color w:val="auto"/>
        </w:rPr>
        <w:t>of a company which is a resident of the United Kingdom shall be exempted from United Kingdom tax when the exemption is applicable and the conditions for exemption under the law of the United Kingdom are met;</w:t>
      </w:r>
    </w:p>
    <w:p w14:paraId="136DED6A" w14:textId="77777777" w:rsidR="003C5555" w:rsidRPr="0001014C" w:rsidRDefault="003C5555" w:rsidP="00511644">
      <w:pPr>
        <w:pStyle w:val="Loendilik"/>
        <w:rPr>
          <w:rStyle w:val="Vaevumrgatavrhutus"/>
          <w:i w:val="0"/>
          <w:iCs w:val="0"/>
          <w:color w:val="auto"/>
        </w:rPr>
      </w:pPr>
    </w:p>
    <w:p w14:paraId="7B39C203" w14:textId="65657EF4" w:rsidR="003C5555" w:rsidRPr="0001014C" w:rsidRDefault="003C5555" w:rsidP="00511644">
      <w:pPr>
        <w:pStyle w:val="Loendilik"/>
        <w:rPr>
          <w:rStyle w:val="Vaevumrgatavrhutus"/>
          <w:i w:val="0"/>
          <w:iCs w:val="0"/>
          <w:color w:val="auto"/>
        </w:rPr>
      </w:pPr>
      <w:r w:rsidRPr="0001014C">
        <w:rPr>
          <w:rStyle w:val="Vaevumrgatavrhutus"/>
          <w:i w:val="0"/>
          <w:iCs w:val="0"/>
          <w:color w:val="auto"/>
        </w:rPr>
        <w:t>d)</w:t>
      </w:r>
      <w:r w:rsidRPr="0001014C">
        <w:rPr>
          <w:rStyle w:val="Vaevumrgatavrhutus"/>
          <w:i w:val="0"/>
          <w:iCs w:val="0"/>
          <w:color w:val="auto"/>
        </w:rPr>
        <w:tab/>
        <w:t xml:space="preserve">in the case of a dividend not exempted from tax under sub-paragraph b) above which is paid by a company which is a resident of </w:t>
      </w:r>
      <w:r w:rsidR="00511644" w:rsidRPr="0001014C">
        <w:rPr>
          <w:rStyle w:val="Vaevumrgatavrhutus"/>
          <w:i w:val="0"/>
          <w:iCs w:val="0"/>
          <w:color w:val="auto"/>
        </w:rPr>
        <w:t>Estonia</w:t>
      </w:r>
      <w:r w:rsidRPr="0001014C">
        <w:rPr>
          <w:rStyle w:val="Vaevumrgatavrhutus"/>
          <w:i w:val="0"/>
          <w:iCs w:val="0"/>
          <w:color w:val="auto"/>
        </w:rPr>
        <w:t xml:space="preserve"> to a company which is a </w:t>
      </w:r>
      <w:r w:rsidRPr="0001014C">
        <w:rPr>
          <w:rStyle w:val="Vaevumrgatavrhutus"/>
          <w:i w:val="0"/>
          <w:iCs w:val="0"/>
          <w:color w:val="auto"/>
        </w:rPr>
        <w:lastRenderedPageBreak/>
        <w:t xml:space="preserve">resident of the United Kingdom and which controls directly or indirectly at least 10 per cent of the voting power in the company paying the dividend, the credit mentioned in sub-paragraph a) above shall also take into account the </w:t>
      </w:r>
      <w:r w:rsidR="00973F11" w:rsidRPr="0001014C">
        <w:rPr>
          <w:rStyle w:val="Vaevumrgatavrhutus"/>
          <w:i w:val="0"/>
          <w:iCs w:val="0"/>
          <w:color w:val="auto"/>
        </w:rPr>
        <w:t xml:space="preserve">Estonian </w:t>
      </w:r>
      <w:r w:rsidRPr="0001014C">
        <w:rPr>
          <w:rStyle w:val="Vaevumrgatavrhutus"/>
          <w:i w:val="0"/>
          <w:iCs w:val="0"/>
          <w:color w:val="auto"/>
        </w:rPr>
        <w:t>tax payable by the company in respect of its profits out of which such dividend is paid.</w:t>
      </w:r>
    </w:p>
    <w:p w14:paraId="71D4EA5E" w14:textId="77777777" w:rsidR="003C5555" w:rsidRPr="003C5555" w:rsidRDefault="003C5555" w:rsidP="0035161C">
      <w:pPr>
        <w:pStyle w:val="Pis"/>
        <w:rPr>
          <w:rStyle w:val="Vaevumrgatavrhutus"/>
        </w:rPr>
      </w:pPr>
    </w:p>
    <w:p w14:paraId="7B222EE2" w14:textId="286DAAD7" w:rsidR="00E54ED4" w:rsidRPr="00973F11" w:rsidRDefault="00E54ED4" w:rsidP="00E54ED4">
      <w:pPr>
        <w:rPr>
          <w:i/>
          <w:iCs/>
        </w:rPr>
      </w:pPr>
      <w:r>
        <w:rPr>
          <w:rStyle w:val="Vaevumrgatavrhutus"/>
          <w:i w:val="0"/>
          <w:iCs w:val="0"/>
          <w:color w:val="auto"/>
        </w:rPr>
        <w:t>3</w:t>
      </w:r>
      <w:r w:rsidRPr="00973F11">
        <w:rPr>
          <w:rStyle w:val="Vaevumrgatavrhutus"/>
          <w:i w:val="0"/>
          <w:iCs w:val="0"/>
          <w:color w:val="auto"/>
        </w:rPr>
        <w:t>.</w:t>
      </w:r>
      <w:r w:rsidRPr="00973F11">
        <w:rPr>
          <w:rStyle w:val="Vaevumrgatavrhutus"/>
          <w:i w:val="0"/>
          <w:iCs w:val="0"/>
          <w:color w:val="auto"/>
        </w:rPr>
        <w:tab/>
        <w:t>The provisions of paragraph 2 shall not apply where the Estonian tax payable is in accordance with the provisions of this Convention solely because the income, profits or gains referred to in that paragraph is also income derived by a resident of Estonia.</w:t>
      </w:r>
    </w:p>
    <w:p w14:paraId="607B741C" w14:textId="77777777" w:rsidR="00E54ED4" w:rsidRDefault="00E54ED4" w:rsidP="00973F11">
      <w:pPr>
        <w:rPr>
          <w:rStyle w:val="Vaevumrgatavrhutus"/>
          <w:i w:val="0"/>
          <w:iCs w:val="0"/>
          <w:color w:val="auto"/>
        </w:rPr>
      </w:pPr>
    </w:p>
    <w:p w14:paraId="10300CF7" w14:textId="3F9DC70E" w:rsidR="003C5555" w:rsidRPr="00973F11" w:rsidRDefault="00E54ED4" w:rsidP="00973F11">
      <w:pPr>
        <w:rPr>
          <w:rStyle w:val="Vaevumrgatavrhutus"/>
          <w:i w:val="0"/>
          <w:iCs w:val="0"/>
          <w:color w:val="auto"/>
        </w:rPr>
      </w:pPr>
      <w:r>
        <w:rPr>
          <w:rStyle w:val="Vaevumrgatavrhutus"/>
          <w:i w:val="0"/>
          <w:iCs w:val="0"/>
          <w:color w:val="auto"/>
        </w:rPr>
        <w:t>4</w:t>
      </w:r>
      <w:r w:rsidR="00973F11" w:rsidRPr="00973F11">
        <w:rPr>
          <w:rStyle w:val="Vaevumrgatavrhutus"/>
          <w:i w:val="0"/>
          <w:iCs w:val="0"/>
          <w:color w:val="auto"/>
        </w:rPr>
        <w:t>.</w:t>
      </w:r>
      <w:r w:rsidR="00973F11" w:rsidRPr="00973F11">
        <w:rPr>
          <w:rStyle w:val="Vaevumrgatavrhutus"/>
          <w:i w:val="0"/>
          <w:iCs w:val="0"/>
          <w:color w:val="auto"/>
        </w:rPr>
        <w:tab/>
      </w:r>
      <w:r w:rsidR="003C5555" w:rsidRPr="00973F11">
        <w:rPr>
          <w:rStyle w:val="Vaevumrgatavrhutus"/>
          <w:i w:val="0"/>
          <w:iCs w:val="0"/>
          <w:color w:val="auto"/>
        </w:rPr>
        <w:t>For the purposes of paragraph</w:t>
      </w:r>
      <w:r w:rsidR="00973F11" w:rsidRPr="00973F11">
        <w:rPr>
          <w:rStyle w:val="Vaevumrgatavrhutus"/>
          <w:i w:val="0"/>
          <w:iCs w:val="0"/>
          <w:color w:val="auto"/>
        </w:rPr>
        <w:t>s 1 and 2 of this Article</w:t>
      </w:r>
      <w:r w:rsidR="003C5555" w:rsidRPr="00973F11">
        <w:rPr>
          <w:rStyle w:val="Vaevumrgatavrhutus"/>
          <w:i w:val="0"/>
          <w:iCs w:val="0"/>
          <w:color w:val="auto"/>
        </w:rPr>
        <w:t>, income</w:t>
      </w:r>
      <w:r w:rsidR="00D42FB7">
        <w:rPr>
          <w:rStyle w:val="Vaevumrgatavrhutus"/>
          <w:i w:val="0"/>
          <w:iCs w:val="0"/>
          <w:color w:val="auto"/>
        </w:rPr>
        <w:t>, profits</w:t>
      </w:r>
      <w:r w:rsidR="003C5555" w:rsidRPr="00973F11">
        <w:rPr>
          <w:rStyle w:val="Vaevumrgatavrhutus"/>
          <w:i w:val="0"/>
          <w:iCs w:val="0"/>
          <w:color w:val="auto"/>
        </w:rPr>
        <w:t xml:space="preserve"> and gains owned by a resident of the </w:t>
      </w:r>
      <w:r w:rsidR="00973F11">
        <w:rPr>
          <w:rStyle w:val="Vaevumrgatavrhutus"/>
          <w:i w:val="0"/>
          <w:iCs w:val="0"/>
          <w:color w:val="auto"/>
        </w:rPr>
        <w:t>Contracting State</w:t>
      </w:r>
      <w:r w:rsidR="003C5555" w:rsidRPr="00973F11">
        <w:rPr>
          <w:rStyle w:val="Vaevumrgatavrhutus"/>
          <w:i w:val="0"/>
          <w:iCs w:val="0"/>
          <w:color w:val="auto"/>
        </w:rPr>
        <w:t xml:space="preserve"> which may be taxed in </w:t>
      </w:r>
      <w:r w:rsidR="00973F11" w:rsidRPr="00973F11">
        <w:rPr>
          <w:rStyle w:val="Vaevumrgatavrhutus"/>
          <w:i w:val="0"/>
          <w:iCs w:val="0"/>
          <w:color w:val="auto"/>
        </w:rPr>
        <w:t xml:space="preserve">the </w:t>
      </w:r>
      <w:r w:rsidR="003C5555" w:rsidRPr="00973F11">
        <w:rPr>
          <w:rStyle w:val="Vaevumrgatavrhutus"/>
          <w:i w:val="0"/>
          <w:iCs w:val="0"/>
          <w:color w:val="auto"/>
        </w:rPr>
        <w:t xml:space="preserve">other </w:t>
      </w:r>
      <w:r w:rsidR="00973F11" w:rsidRPr="00973F11">
        <w:rPr>
          <w:rStyle w:val="Vaevumrgatavrhutus"/>
          <w:i w:val="0"/>
          <w:iCs w:val="0"/>
          <w:color w:val="auto"/>
        </w:rPr>
        <w:t>C</w:t>
      </w:r>
      <w:r w:rsidR="003C5555" w:rsidRPr="00973F11">
        <w:rPr>
          <w:rStyle w:val="Vaevumrgatavrhutus"/>
          <w:i w:val="0"/>
          <w:iCs w:val="0"/>
          <w:color w:val="auto"/>
        </w:rPr>
        <w:t xml:space="preserve">ontracting </w:t>
      </w:r>
      <w:r w:rsidR="00973F11" w:rsidRPr="00973F11">
        <w:rPr>
          <w:rStyle w:val="Vaevumrgatavrhutus"/>
          <w:i w:val="0"/>
          <w:iCs w:val="0"/>
          <w:color w:val="auto"/>
        </w:rPr>
        <w:t>S</w:t>
      </w:r>
      <w:r w:rsidR="003C5555" w:rsidRPr="00973F11">
        <w:rPr>
          <w:rStyle w:val="Vaevumrgatavrhutus"/>
          <w:i w:val="0"/>
          <w:iCs w:val="0"/>
          <w:color w:val="auto"/>
        </w:rPr>
        <w:t>tate in accordance with this Convention</w:t>
      </w:r>
      <w:r w:rsidR="00973F11" w:rsidRPr="00973F11">
        <w:rPr>
          <w:rStyle w:val="Vaevumrgatavrhutus"/>
          <w:i w:val="0"/>
          <w:iCs w:val="0"/>
          <w:color w:val="auto"/>
        </w:rPr>
        <w:t>,</w:t>
      </w:r>
      <w:r w:rsidR="003C5555" w:rsidRPr="00973F11">
        <w:rPr>
          <w:rStyle w:val="Vaevumrgatavrhutus"/>
          <w:i w:val="0"/>
          <w:iCs w:val="0"/>
          <w:color w:val="auto"/>
        </w:rPr>
        <w:t xml:space="preserve"> shall be deemed to arise from sources in </w:t>
      </w:r>
      <w:r w:rsidR="00973F11" w:rsidRPr="00973F11">
        <w:rPr>
          <w:rStyle w:val="Vaevumrgatavrhutus"/>
          <w:i w:val="0"/>
          <w:iCs w:val="0"/>
          <w:color w:val="auto"/>
        </w:rPr>
        <w:t xml:space="preserve">that </w:t>
      </w:r>
      <w:r w:rsidR="003C5555" w:rsidRPr="00973F11">
        <w:rPr>
          <w:rStyle w:val="Vaevumrgatavrhutus"/>
          <w:i w:val="0"/>
          <w:iCs w:val="0"/>
          <w:color w:val="auto"/>
        </w:rPr>
        <w:t xml:space="preserve">other </w:t>
      </w:r>
      <w:r w:rsidR="00973F11" w:rsidRPr="00973F11">
        <w:rPr>
          <w:rStyle w:val="Vaevumrgatavrhutus"/>
          <w:i w:val="0"/>
          <w:iCs w:val="0"/>
          <w:color w:val="auto"/>
        </w:rPr>
        <w:t>C</w:t>
      </w:r>
      <w:r w:rsidR="003C5555" w:rsidRPr="00973F11">
        <w:rPr>
          <w:rStyle w:val="Vaevumrgatavrhutus"/>
          <w:i w:val="0"/>
          <w:iCs w:val="0"/>
          <w:color w:val="auto"/>
        </w:rPr>
        <w:t xml:space="preserve">ontracting </w:t>
      </w:r>
      <w:r w:rsidR="00973F11" w:rsidRPr="00973F11">
        <w:rPr>
          <w:rStyle w:val="Vaevumrgatavrhutus"/>
          <w:i w:val="0"/>
          <w:iCs w:val="0"/>
          <w:color w:val="auto"/>
        </w:rPr>
        <w:t>S</w:t>
      </w:r>
      <w:r w:rsidR="003C5555" w:rsidRPr="00973F11">
        <w:rPr>
          <w:rStyle w:val="Vaevumrgatavrhutus"/>
          <w:i w:val="0"/>
          <w:iCs w:val="0"/>
          <w:color w:val="auto"/>
        </w:rPr>
        <w:t>tate</w:t>
      </w:r>
      <w:r w:rsidR="00973F11" w:rsidRPr="00973F11">
        <w:rPr>
          <w:rStyle w:val="Vaevumrgatavrhutus"/>
          <w:i w:val="0"/>
          <w:iCs w:val="0"/>
          <w:color w:val="auto"/>
        </w:rPr>
        <w:t>.</w:t>
      </w:r>
    </w:p>
    <w:p w14:paraId="1E6E1A1A" w14:textId="77777777" w:rsidR="003C5555" w:rsidRPr="00973F11" w:rsidRDefault="003C5555" w:rsidP="00973F11">
      <w:pPr>
        <w:rPr>
          <w:rStyle w:val="Vaevumrgatavrhutus"/>
          <w:i w:val="0"/>
          <w:iCs w:val="0"/>
          <w:color w:val="auto"/>
        </w:rPr>
      </w:pPr>
    </w:p>
    <w:p w14:paraId="2D5C6F1B" w14:textId="77777777" w:rsidR="003C5555" w:rsidRPr="00BB2FA9" w:rsidRDefault="003C5555" w:rsidP="00A634C9">
      <w:pPr>
        <w:pStyle w:val="Body"/>
        <w:pBdr>
          <w:top w:val="none" w:sz="0" w:space="0" w:color="auto"/>
          <w:left w:val="none" w:sz="0" w:space="0" w:color="auto"/>
          <w:bottom w:val="none" w:sz="0" w:space="0" w:color="auto"/>
          <w:right w:val="none" w:sz="0" w:space="0" w:color="auto"/>
        </w:pBdr>
        <w:spacing w:line="276" w:lineRule="auto"/>
        <w:jc w:val="both"/>
        <w:rPr>
          <w:lang w:val="en-GB"/>
        </w:rPr>
      </w:pPr>
    </w:p>
    <w:p w14:paraId="4C35E9CC" w14:textId="41096968" w:rsidR="003C5555" w:rsidRPr="00B26536" w:rsidRDefault="003C5555" w:rsidP="00B2267A">
      <w:pPr>
        <w:pStyle w:val="Pealkiri"/>
        <w:keepNext/>
        <w:spacing w:before="0" w:after="0"/>
        <w:rPr>
          <w:rStyle w:val="Vaevumrgatavrhutus"/>
          <w:color w:val="auto"/>
        </w:rPr>
      </w:pPr>
      <w:r w:rsidRPr="00B26536">
        <w:rPr>
          <w:rStyle w:val="Vaevumrgatavrhutus"/>
          <w:i w:val="0"/>
          <w:iCs w:val="0"/>
          <w:color w:val="auto"/>
        </w:rPr>
        <w:t>ARTICLE 2</w:t>
      </w:r>
      <w:r w:rsidR="00E94625" w:rsidRPr="00B26536">
        <w:rPr>
          <w:rStyle w:val="Vaevumrgatavrhutus"/>
          <w:i w:val="0"/>
          <w:iCs w:val="0"/>
          <w:color w:val="auto"/>
        </w:rPr>
        <w:t>2</w:t>
      </w:r>
    </w:p>
    <w:p w14:paraId="646EC040" w14:textId="46462C1C" w:rsidR="003C5555" w:rsidRPr="00B26536" w:rsidRDefault="00E003D8" w:rsidP="00B2267A">
      <w:pPr>
        <w:pStyle w:val="Pealkiri"/>
        <w:keepNext/>
        <w:spacing w:before="0" w:after="0"/>
        <w:rPr>
          <w:rStyle w:val="Vaevumrgatavrhutus"/>
          <w:color w:val="auto"/>
        </w:rPr>
      </w:pPr>
      <w:bookmarkStart w:id="16" w:name="EliminationofDT"/>
      <w:bookmarkStart w:id="17" w:name="LimitationofRelief"/>
      <w:bookmarkStart w:id="18" w:name="NonDiscrimination"/>
      <w:bookmarkEnd w:id="16"/>
      <w:bookmarkEnd w:id="17"/>
      <w:bookmarkEnd w:id="18"/>
      <w:r w:rsidRPr="00B26536">
        <w:rPr>
          <w:rStyle w:val="Vaevumrgatavrhutus"/>
          <w:i w:val="0"/>
          <w:iCs w:val="0"/>
          <w:color w:val="auto"/>
        </w:rPr>
        <w:t>Non-discrimination</w:t>
      </w:r>
    </w:p>
    <w:p w14:paraId="2E4D962F" w14:textId="77777777" w:rsidR="003A5E36" w:rsidRDefault="003A5E36" w:rsidP="00B2267A">
      <w:pPr>
        <w:keepNext/>
      </w:pPr>
    </w:p>
    <w:p w14:paraId="3503ECB2" w14:textId="33C1CBAB" w:rsidR="00E003D8" w:rsidRPr="00B66725" w:rsidRDefault="00E003D8" w:rsidP="00B2267A">
      <w:pPr>
        <w:keepNext/>
        <w:rPr>
          <w:szCs w:val="24"/>
        </w:rPr>
      </w:pPr>
      <w:r w:rsidRPr="00B66725">
        <w:t>1.</w:t>
      </w:r>
      <w:r w:rsidRPr="00B66725">
        <w:tab/>
        <w:t>Nationals of a Contracting State shall not be subjected in the other Contracting State to any taxation or any requirement connected therewith</w:t>
      </w:r>
      <w:bookmarkStart w:id="19" w:name="_Hlk137125153"/>
      <w:r w:rsidR="0053473A" w:rsidRPr="0053473A">
        <w:t>,</w:t>
      </w:r>
      <w:bookmarkEnd w:id="19"/>
      <w:r w:rsidRPr="00B66725">
        <w:t xml:space="preserve"> which is other or more burdensome than the taxation and connected requirements to which nationals of that other State in the same circumstances</w:t>
      </w:r>
      <w:r w:rsidRPr="00E434CE">
        <w:rPr>
          <w:rStyle w:val="Vaevumrgatavrhutus"/>
          <w:i w:val="0"/>
          <w:iCs w:val="0"/>
          <w:color w:val="auto"/>
        </w:rPr>
        <w:t>, in particular with respect to residence,</w:t>
      </w:r>
      <w:r w:rsidRPr="00B66725">
        <w:t xml:space="preserve"> are or may be subjected.</w:t>
      </w:r>
    </w:p>
    <w:p w14:paraId="3503ECB3" w14:textId="77777777" w:rsidR="00E003D8" w:rsidRPr="00B66725" w:rsidRDefault="00E003D8" w:rsidP="0035161C"/>
    <w:p w14:paraId="3503ECB4" w14:textId="73773864" w:rsidR="00E003D8" w:rsidRPr="00B66725" w:rsidRDefault="00E003D8" w:rsidP="0035161C">
      <w:r w:rsidRPr="00B66725">
        <w:t>2.</w:t>
      </w:r>
      <w:r w:rsidRPr="00B66725">
        <w:tab/>
        <w:t>The taxation on a permanent establishment which an enterprise of a Contracting State has in the other Contracting State shall not be less favourably levied in that other State than the taxation levied on enterprises of that other State carrying on the same activities.</w:t>
      </w:r>
    </w:p>
    <w:p w14:paraId="3503ECB5" w14:textId="77777777" w:rsidR="00E003D8" w:rsidRPr="00B66725" w:rsidRDefault="00E003D8" w:rsidP="0035161C"/>
    <w:p w14:paraId="3503ECB6" w14:textId="77F1CC83" w:rsidR="00E003D8" w:rsidRPr="00B66725" w:rsidRDefault="00E003D8" w:rsidP="0035161C">
      <w:pPr>
        <w:pStyle w:val="Kehatekst2"/>
      </w:pPr>
      <w:r w:rsidRPr="00B66725">
        <w:t>3.</w:t>
      </w:r>
      <w:r w:rsidRPr="00B66725">
        <w:tab/>
        <w:t>Except where the provisions of paragraph 1 of Article 9,</w:t>
      </w:r>
      <w:r w:rsidR="004674C8" w:rsidRPr="00B66725">
        <w:t xml:space="preserve"> </w:t>
      </w:r>
      <w:r w:rsidRPr="005E4C10">
        <w:t>paragraph</w:t>
      </w:r>
      <w:r w:rsidR="003A5E36" w:rsidRPr="005E4C10">
        <w:t xml:space="preserve"> </w:t>
      </w:r>
      <w:r w:rsidR="00B419D1">
        <w:t>6</w:t>
      </w:r>
      <w:r w:rsidRPr="005E4C10">
        <w:t xml:space="preserve"> of </w:t>
      </w:r>
      <w:r w:rsidRPr="00B66725">
        <w:t>Article</w:t>
      </w:r>
      <w:r w:rsidR="003A5E36">
        <w:t xml:space="preserve"> </w:t>
      </w:r>
      <w:r w:rsidRPr="00B66725">
        <w:t>11,</w:t>
      </w:r>
      <w:r w:rsidR="003A5E36">
        <w:t xml:space="preserve"> </w:t>
      </w:r>
      <w:r w:rsidRPr="00B66725">
        <w:t>paragraph</w:t>
      </w:r>
      <w:r w:rsidR="003A5E36">
        <w:t xml:space="preserve"> </w:t>
      </w:r>
      <w:r w:rsidR="005E4C10">
        <w:t>5</w:t>
      </w:r>
      <w:r w:rsidRPr="00B66725">
        <w:t xml:space="preserve"> of Article</w:t>
      </w:r>
      <w:r w:rsidR="003A5E36">
        <w:t xml:space="preserve"> </w:t>
      </w:r>
      <w:r w:rsidRPr="00B66725">
        <w:t>12</w:t>
      </w:r>
      <w:r w:rsidR="005E4C10">
        <w:rPr>
          <w:rStyle w:val="Selgeltmrgatavrhutus"/>
        </w:rPr>
        <w:t xml:space="preserve"> </w:t>
      </w:r>
      <w:r w:rsidR="00933E14" w:rsidRPr="005E4C10">
        <w:rPr>
          <w:rStyle w:val="Vaevumrgatavrhutus"/>
          <w:i w:val="0"/>
          <w:iCs w:val="0"/>
          <w:color w:val="auto"/>
        </w:rPr>
        <w:t>or</w:t>
      </w:r>
      <w:r w:rsidRPr="005E4C10">
        <w:rPr>
          <w:rStyle w:val="Vaevumrgatavrhutus"/>
          <w:i w:val="0"/>
          <w:iCs w:val="0"/>
          <w:color w:val="auto"/>
        </w:rPr>
        <w:t xml:space="preserve"> paragraph </w:t>
      </w:r>
      <w:r w:rsidR="00EA449E" w:rsidRPr="005E4C10">
        <w:rPr>
          <w:rStyle w:val="Vaevumrgatavrhutus"/>
          <w:i w:val="0"/>
          <w:iCs w:val="0"/>
          <w:color w:val="auto"/>
        </w:rPr>
        <w:t>4</w:t>
      </w:r>
      <w:r w:rsidRPr="005E4C10">
        <w:rPr>
          <w:rStyle w:val="Vaevumrgatavrhutus"/>
          <w:i w:val="0"/>
          <w:iCs w:val="0"/>
          <w:color w:val="auto"/>
        </w:rPr>
        <w:t xml:space="preserve"> of Article 20</w:t>
      </w:r>
      <w:r w:rsidR="008844B5">
        <w:t xml:space="preserve"> </w:t>
      </w:r>
      <w:r w:rsidR="001078CB" w:rsidRPr="00B66725">
        <w:t>apply</w:t>
      </w:r>
      <w:r w:rsidRPr="00B66725">
        <w:t xml:space="preserve">, interest, royalties and other disbursements paid by an enterprise of a Contracting State to a resident of the other Contracting State shall, for the purpose of determining the taxable profits of such enterprise, be deductible under the same conditions as if they had been paid to a resident of the first-mentioned State.  </w:t>
      </w:r>
    </w:p>
    <w:p w14:paraId="3503ECB7" w14:textId="77777777" w:rsidR="00E003D8" w:rsidRPr="00B66725" w:rsidRDefault="00E003D8" w:rsidP="0035161C">
      <w:pPr>
        <w:pStyle w:val="Pis"/>
      </w:pPr>
    </w:p>
    <w:p w14:paraId="3503ECB8" w14:textId="10E5F450" w:rsidR="00E003D8" w:rsidRPr="00B66725" w:rsidRDefault="00E003D8" w:rsidP="0035161C">
      <w:r w:rsidRPr="00B66725">
        <w:t>4.</w:t>
      </w:r>
      <w:r w:rsidRPr="00B66725">
        <w:tab/>
        <w:t>Enterprises of a Contracting State, the capital of which is wholly or partly owned or controlled, directly or indirectly, by one or more residents of the other Contracting State, shall not be subjected in the first-mentioned State to any taxation or any requirement connected therewith which is other or more burdensome than the taxation and connected requirements to which other similar enterprises of the first-mentioned State are or may be subjected.</w:t>
      </w:r>
    </w:p>
    <w:p w14:paraId="3503ECB9" w14:textId="77777777" w:rsidR="00E003D8" w:rsidRPr="00B66725" w:rsidRDefault="00E003D8" w:rsidP="0035161C"/>
    <w:p w14:paraId="3503ECBA" w14:textId="139F1B7A" w:rsidR="00E003D8" w:rsidRPr="00B66725" w:rsidRDefault="00E003D8" w:rsidP="0035161C">
      <w:r w:rsidRPr="00B66725">
        <w:lastRenderedPageBreak/>
        <w:t>5.</w:t>
      </w:r>
      <w:r w:rsidR="00BB2FA9" w:rsidRPr="00BB2FA9">
        <w:t xml:space="preserve"> </w:t>
      </w:r>
      <w:r w:rsidR="00BB2FA9" w:rsidRPr="00BB2FA9">
        <w:tab/>
      </w:r>
      <w:r w:rsidRPr="00707474">
        <w:rPr>
          <w:rStyle w:val="Vaevumrgatavrhutus"/>
          <w:i w:val="0"/>
          <w:iCs w:val="0"/>
          <w:color w:val="auto"/>
        </w:rPr>
        <w:t>Nothing contained in</w:t>
      </w:r>
      <w:r w:rsidRPr="00707474">
        <w:t xml:space="preserve"> this Article shall</w:t>
      </w:r>
      <w:r w:rsidR="003A5E36" w:rsidRPr="00707474">
        <w:t xml:space="preserve"> </w:t>
      </w:r>
      <w:r w:rsidRPr="00707474">
        <w:t xml:space="preserve">be construed as obliging </w:t>
      </w:r>
      <w:r w:rsidRPr="00707474">
        <w:rPr>
          <w:rStyle w:val="Vaevumrgatavrhutus"/>
          <w:i w:val="0"/>
          <w:iCs w:val="0"/>
          <w:color w:val="auto"/>
        </w:rPr>
        <w:t>either</w:t>
      </w:r>
      <w:r w:rsidRPr="00707474">
        <w:t xml:space="preserve"> Contracting State to grant to </w:t>
      </w:r>
      <w:r w:rsidRPr="00707474">
        <w:rPr>
          <w:rStyle w:val="Vaevumrgatavrhutus"/>
          <w:i w:val="0"/>
          <w:iCs w:val="0"/>
          <w:color w:val="auto"/>
        </w:rPr>
        <w:t>individuals not resident in that</w:t>
      </w:r>
      <w:r w:rsidRPr="00707474">
        <w:t xml:space="preserve"> State any </w:t>
      </w:r>
      <w:r w:rsidRPr="00707474">
        <w:rPr>
          <w:rStyle w:val="Vaevumrgatavrhutus"/>
          <w:i w:val="0"/>
          <w:iCs w:val="0"/>
          <w:color w:val="auto"/>
        </w:rPr>
        <w:t>of the</w:t>
      </w:r>
      <w:r w:rsidR="003A5E36" w:rsidRPr="00707474">
        <w:t xml:space="preserve"> </w:t>
      </w:r>
      <w:r w:rsidRPr="00707474">
        <w:t xml:space="preserve">personal allowances, reliefs and reductions for </w:t>
      </w:r>
      <w:r w:rsidRPr="00707474">
        <w:rPr>
          <w:rStyle w:val="Vaevumrgatavrhutus"/>
          <w:i w:val="0"/>
          <w:iCs w:val="0"/>
          <w:color w:val="auto"/>
        </w:rPr>
        <w:t>tax</w:t>
      </w:r>
      <w:r w:rsidRPr="00707474">
        <w:t xml:space="preserve"> purposes</w:t>
      </w:r>
      <w:r w:rsidR="003A5E36" w:rsidRPr="00707474">
        <w:t xml:space="preserve"> </w:t>
      </w:r>
      <w:r w:rsidRPr="00707474">
        <w:t xml:space="preserve">which </w:t>
      </w:r>
      <w:r w:rsidRPr="00707474">
        <w:rPr>
          <w:rStyle w:val="Vaevumrgatavrhutus"/>
          <w:i w:val="0"/>
          <w:iCs w:val="0"/>
          <w:color w:val="auto"/>
        </w:rPr>
        <w:t>are granted</w:t>
      </w:r>
      <w:r w:rsidRPr="00707474">
        <w:t xml:space="preserve"> to </w:t>
      </w:r>
      <w:r w:rsidRPr="00707474">
        <w:rPr>
          <w:rStyle w:val="Vaevumrgatavrhutus"/>
          <w:i w:val="0"/>
          <w:iCs w:val="0"/>
          <w:color w:val="auto"/>
        </w:rPr>
        <w:t>individuals so resident or to</w:t>
      </w:r>
      <w:r w:rsidR="00E94625" w:rsidRPr="00707474">
        <w:t xml:space="preserve"> </w:t>
      </w:r>
      <w:r w:rsidRPr="00707474">
        <w:t xml:space="preserve">its </w:t>
      </w:r>
      <w:r w:rsidRPr="00BC6433">
        <w:rPr>
          <w:rStyle w:val="Vaevumrgatavrhutus"/>
          <w:i w:val="0"/>
          <w:iCs w:val="0"/>
          <w:color w:val="auto"/>
        </w:rPr>
        <w:t>nationals</w:t>
      </w:r>
      <w:r w:rsidRPr="00707474">
        <w:t>.</w:t>
      </w:r>
    </w:p>
    <w:p w14:paraId="3503ECBB" w14:textId="77777777" w:rsidR="00E003D8" w:rsidRPr="00B66725" w:rsidRDefault="00E003D8" w:rsidP="0035161C"/>
    <w:p w14:paraId="4EB3764C" w14:textId="77777777" w:rsidR="00A9368F" w:rsidRDefault="00A9368F" w:rsidP="00A634C9">
      <w:pPr>
        <w:pStyle w:val="Body"/>
        <w:pBdr>
          <w:top w:val="none" w:sz="0" w:space="0" w:color="auto"/>
          <w:left w:val="none" w:sz="0" w:space="0" w:color="auto"/>
          <w:bottom w:val="none" w:sz="0" w:space="0" w:color="auto"/>
          <w:right w:val="none" w:sz="0" w:space="0" w:color="auto"/>
        </w:pBdr>
        <w:spacing w:line="276" w:lineRule="auto"/>
        <w:jc w:val="both"/>
        <w:rPr>
          <w:b/>
          <w:bCs/>
          <w:lang w:val="en-GB"/>
        </w:rPr>
      </w:pPr>
    </w:p>
    <w:p w14:paraId="138A080E" w14:textId="1396E8C8" w:rsidR="00E94625" w:rsidRPr="00B26536" w:rsidRDefault="00E94625" w:rsidP="00B2267A">
      <w:pPr>
        <w:pStyle w:val="Pealkiri"/>
        <w:spacing w:before="0" w:after="0"/>
        <w:rPr>
          <w:rStyle w:val="Vaevumrgatavrhutus"/>
          <w:color w:val="auto"/>
        </w:rPr>
      </w:pPr>
      <w:r w:rsidRPr="00B26536">
        <w:rPr>
          <w:rStyle w:val="Vaevumrgatavrhutus"/>
          <w:i w:val="0"/>
          <w:iCs w:val="0"/>
          <w:color w:val="auto"/>
        </w:rPr>
        <w:t>ARTICLE 23</w:t>
      </w:r>
    </w:p>
    <w:p w14:paraId="479585C5" w14:textId="43A5C496" w:rsidR="00A9368F" w:rsidRPr="00B26536" w:rsidRDefault="00E94625" w:rsidP="00B2267A">
      <w:pPr>
        <w:pStyle w:val="Pealkiri"/>
        <w:spacing w:before="0" w:after="0"/>
        <w:rPr>
          <w:rStyle w:val="Vaevumrgatavrhutus"/>
          <w:color w:val="auto"/>
        </w:rPr>
      </w:pPr>
      <w:proofErr w:type="gramStart"/>
      <w:r w:rsidRPr="00B26536">
        <w:rPr>
          <w:rStyle w:val="Vaevumrgatavrhutus"/>
          <w:i w:val="0"/>
          <w:iCs w:val="0"/>
          <w:color w:val="auto"/>
        </w:rPr>
        <w:t>Mutual agreement</w:t>
      </w:r>
      <w:proofErr w:type="gramEnd"/>
      <w:r w:rsidRPr="00B26536">
        <w:rPr>
          <w:rStyle w:val="Vaevumrgatavrhutus"/>
          <w:i w:val="0"/>
          <w:iCs w:val="0"/>
          <w:color w:val="auto"/>
        </w:rPr>
        <w:t xml:space="preserve"> procedure</w:t>
      </w:r>
    </w:p>
    <w:p w14:paraId="4E39A83D" w14:textId="77777777" w:rsidR="002F5D41" w:rsidRPr="00B26536" w:rsidRDefault="002F5D41" w:rsidP="0035161C">
      <w:pPr>
        <w:rPr>
          <w:rStyle w:val="Vaevumrgatavrhutus"/>
          <w:color w:val="auto"/>
        </w:rPr>
      </w:pPr>
    </w:p>
    <w:p w14:paraId="3503ECC1" w14:textId="5123071E" w:rsidR="00E003D8" w:rsidRPr="00B66725" w:rsidRDefault="00E003D8" w:rsidP="00973F11">
      <w:pPr>
        <w:pStyle w:val="Kehatekst2"/>
        <w:tabs>
          <w:tab w:val="clear" w:pos="540"/>
          <w:tab w:val="clear" w:pos="1080"/>
        </w:tabs>
        <w:rPr>
          <w:szCs w:val="24"/>
        </w:rPr>
      </w:pPr>
      <w:r w:rsidRPr="00B66725">
        <w:t>1.</w:t>
      </w:r>
      <w:r w:rsidRPr="00B66725">
        <w:tab/>
        <w:t xml:space="preserve">Where a </w:t>
      </w:r>
      <w:r w:rsidR="00A80A44" w:rsidRPr="00B66725">
        <w:t xml:space="preserve">person </w:t>
      </w:r>
      <w:r w:rsidRPr="00B66725">
        <w:t xml:space="preserve">considers that the actions of one or both of the Contracting States result or will result for him in taxation not in accordance with the provisions of this Convention, he may, irrespective of the remedies provided by the domestic law of those States, present his case to the competent authority of </w:t>
      </w:r>
      <w:r w:rsidR="00593D65" w:rsidRPr="00B66725">
        <w:t xml:space="preserve">either </w:t>
      </w:r>
      <w:r w:rsidRPr="00B66725">
        <w:t>Contracting State. The case must be presented within three years from the first notification of the action resulting in taxation not in accordance with the provisions of th</w:t>
      </w:r>
      <w:r w:rsidR="00455438" w:rsidRPr="00B66725">
        <w:t>e</w:t>
      </w:r>
      <w:r w:rsidRPr="00B66725">
        <w:t xml:space="preserve"> </w:t>
      </w:r>
      <w:r w:rsidRPr="00B66725">
        <w:rPr>
          <w:szCs w:val="24"/>
        </w:rPr>
        <w:t>Convention</w:t>
      </w:r>
      <w:r w:rsidR="00AB7940" w:rsidRPr="00B66725">
        <w:rPr>
          <w:szCs w:val="24"/>
        </w:rPr>
        <w:t>.</w:t>
      </w:r>
    </w:p>
    <w:p w14:paraId="3503ECC2" w14:textId="77777777" w:rsidR="00AB7940" w:rsidRPr="00B66725" w:rsidRDefault="00AB7940" w:rsidP="0035161C">
      <w:pPr>
        <w:pStyle w:val="Kehatekst2"/>
      </w:pPr>
    </w:p>
    <w:p w14:paraId="3503ECC3" w14:textId="59EF4F8F" w:rsidR="00E003D8" w:rsidRPr="00B66725" w:rsidRDefault="00E003D8" w:rsidP="0035161C">
      <w:r w:rsidRPr="00B66725">
        <w:t>2.</w:t>
      </w:r>
      <w:r w:rsidRPr="00B66725">
        <w:tab/>
        <w:t xml:space="preserve">The competent authority shall endeavour, if the objection appears to it to be justified and if it is not itself able to arrive at a satisfactory solution, to resolve the case by mutual agreement with the competent authority of the other Contracting State, with a view to the avoidance of taxation which is not in accordance with </w:t>
      </w:r>
      <w:r w:rsidR="00BB2FA9" w:rsidRPr="00E022EB">
        <w:rPr>
          <w:rStyle w:val="Selgeltmrgatavrhutus"/>
          <w:color w:val="auto"/>
        </w:rPr>
        <w:t>the</w:t>
      </w:r>
      <w:r w:rsidRPr="00B66725">
        <w:t xml:space="preserve"> Convention. Any agreement reached shall be implemented notwithstanding any time limits in the domestic law of the Contracting States</w:t>
      </w:r>
      <w:r w:rsidR="00E66D27" w:rsidRPr="00B66725">
        <w:t>.</w:t>
      </w:r>
    </w:p>
    <w:p w14:paraId="3503ECC4" w14:textId="77777777" w:rsidR="00E003D8" w:rsidRPr="00B66725" w:rsidRDefault="00E003D8" w:rsidP="0035161C"/>
    <w:p w14:paraId="3503ECC5" w14:textId="74097ED7" w:rsidR="00E003D8" w:rsidRPr="00B66725" w:rsidRDefault="00E003D8" w:rsidP="0035161C">
      <w:r w:rsidRPr="00B66725">
        <w:t>3.</w:t>
      </w:r>
      <w:r w:rsidRPr="00B66725">
        <w:tab/>
        <w:t xml:space="preserve">The competent authorities of the Contracting States shall endeavour to resolve by mutual agreement any difficulties or doubts arising as to the interpretation or application of </w:t>
      </w:r>
      <w:r w:rsidR="000F02B7" w:rsidRPr="00E022EB">
        <w:rPr>
          <w:rStyle w:val="Selgeltmrgatavrhutus"/>
          <w:color w:val="auto"/>
        </w:rPr>
        <w:t>the</w:t>
      </w:r>
      <w:r w:rsidRPr="00B66725">
        <w:t xml:space="preserve"> Convention.</w:t>
      </w:r>
      <w:r w:rsidR="00A80A44" w:rsidRPr="00B66725">
        <w:t xml:space="preserve"> They may also consult together for the elimination of double taxation in cases not provided for in the Convention.</w:t>
      </w:r>
    </w:p>
    <w:p w14:paraId="3503ECC6" w14:textId="77777777" w:rsidR="00E003D8" w:rsidRPr="00B66725" w:rsidRDefault="00E003D8" w:rsidP="0035161C"/>
    <w:p w14:paraId="3503ECC7" w14:textId="5436FF05" w:rsidR="00E003D8" w:rsidRPr="00B66725" w:rsidRDefault="00E003D8" w:rsidP="0035161C">
      <w:r w:rsidRPr="00B66725">
        <w:t>4.</w:t>
      </w:r>
      <w:r w:rsidRPr="00B66725">
        <w:tab/>
        <w:t>The competent authorities of the Contracting States may communicate with each other directly for the purpose of reaching an agreement in the sense of the preceding paragraphs.</w:t>
      </w:r>
    </w:p>
    <w:p w14:paraId="3503ECC8" w14:textId="77777777" w:rsidR="00867055" w:rsidRPr="00B66725" w:rsidRDefault="00867055" w:rsidP="0035161C"/>
    <w:p w14:paraId="3503ECC9" w14:textId="16AB2F14" w:rsidR="00867055" w:rsidRPr="00B66725" w:rsidRDefault="00C1607C" w:rsidP="0035161C">
      <w:r w:rsidRPr="00B66725">
        <w:t>5.</w:t>
      </w:r>
      <w:r w:rsidRPr="00B66725">
        <w:tab/>
      </w:r>
      <w:proofErr w:type="gramStart"/>
      <w:r w:rsidR="00867055" w:rsidRPr="00B66725">
        <w:t>Where</w:t>
      </w:r>
      <w:proofErr w:type="gramEnd"/>
      <w:r w:rsidR="00867055" w:rsidRPr="00B66725">
        <w:t>,</w:t>
      </w:r>
    </w:p>
    <w:p w14:paraId="3503ECCA" w14:textId="77777777" w:rsidR="00867055" w:rsidRPr="00B66725" w:rsidRDefault="00867055" w:rsidP="0035161C"/>
    <w:p w14:paraId="3503ECCB" w14:textId="5463B2F2" w:rsidR="00247F54" w:rsidRPr="00973F11" w:rsidRDefault="00247F54" w:rsidP="008172ED">
      <w:pPr>
        <w:pStyle w:val="Loendilik"/>
        <w:numPr>
          <w:ilvl w:val="0"/>
          <w:numId w:val="3"/>
        </w:numPr>
      </w:pPr>
      <w:r w:rsidRPr="00973F11">
        <w:t xml:space="preserve">under paragraph 1, a person has presented a case to the competent authority of a Contracting State on the basis that the actions of one or </w:t>
      </w:r>
      <w:proofErr w:type="gramStart"/>
      <w:r w:rsidRPr="00973F11">
        <w:t>both of the Contracting</w:t>
      </w:r>
      <w:proofErr w:type="gramEnd"/>
      <w:r w:rsidRPr="00973F11">
        <w:t xml:space="preserve"> States have resulted for that person in taxation not in accordance with the provisions of this Convention, and </w:t>
      </w:r>
    </w:p>
    <w:p w14:paraId="3503ECCC" w14:textId="77777777" w:rsidR="00247F54" w:rsidRPr="00973F11" w:rsidRDefault="00247F54" w:rsidP="00973F11">
      <w:pPr>
        <w:pStyle w:val="Loendilik"/>
      </w:pPr>
    </w:p>
    <w:p w14:paraId="3503ECCD" w14:textId="6CC53BA4" w:rsidR="00247F54" w:rsidRPr="00E022EB" w:rsidRDefault="00247F54" w:rsidP="008172ED">
      <w:pPr>
        <w:pStyle w:val="Loendilik"/>
        <w:numPr>
          <w:ilvl w:val="0"/>
          <w:numId w:val="3"/>
        </w:numPr>
        <w:rPr>
          <w:rStyle w:val="Vaevumrgatavrhutus"/>
          <w:i w:val="0"/>
          <w:iCs w:val="0"/>
          <w:color w:val="auto"/>
        </w:rPr>
      </w:pPr>
      <w:r w:rsidRPr="00973F11">
        <w:t xml:space="preserve">the competent authorities are unable to reach an agreement to resolve that case pursuant to paragraph 2 within two years from the </w:t>
      </w:r>
      <w:r w:rsidR="009D077F" w:rsidRPr="00E022EB">
        <w:rPr>
          <w:rStyle w:val="Vaevumrgatavrhutus"/>
          <w:i w:val="0"/>
          <w:iCs w:val="0"/>
          <w:color w:val="auto"/>
        </w:rPr>
        <w:t xml:space="preserve">date when all the information </w:t>
      </w:r>
      <w:r w:rsidR="009D077F" w:rsidRPr="00E022EB">
        <w:rPr>
          <w:rStyle w:val="Vaevumrgatavrhutus"/>
          <w:i w:val="0"/>
          <w:iCs w:val="0"/>
          <w:color w:val="auto"/>
        </w:rPr>
        <w:lastRenderedPageBreak/>
        <w:t xml:space="preserve">required by the competent authorities </w:t>
      </w:r>
      <w:proofErr w:type="gramStart"/>
      <w:r w:rsidR="009D077F" w:rsidRPr="00E022EB">
        <w:rPr>
          <w:rStyle w:val="Vaevumrgatavrhutus"/>
          <w:i w:val="0"/>
          <w:iCs w:val="0"/>
          <w:color w:val="auto"/>
        </w:rPr>
        <w:t>in order to</w:t>
      </w:r>
      <w:proofErr w:type="gramEnd"/>
      <w:r w:rsidR="009D077F" w:rsidRPr="00E022EB">
        <w:rPr>
          <w:rStyle w:val="Vaevumrgatavrhutus"/>
          <w:i w:val="0"/>
          <w:iCs w:val="0"/>
          <w:color w:val="auto"/>
        </w:rPr>
        <w:t xml:space="preserve"> address</w:t>
      </w:r>
      <w:r w:rsidRPr="00E022EB">
        <w:rPr>
          <w:rStyle w:val="Vaevumrgatavrhutus"/>
          <w:i w:val="0"/>
          <w:iCs w:val="0"/>
          <w:color w:val="auto"/>
        </w:rPr>
        <w:t xml:space="preserve"> the case </w:t>
      </w:r>
      <w:r w:rsidR="009D077F" w:rsidRPr="00E022EB">
        <w:rPr>
          <w:rStyle w:val="Vaevumrgatavrhutus"/>
          <w:i w:val="0"/>
          <w:iCs w:val="0"/>
          <w:color w:val="auto"/>
        </w:rPr>
        <w:t xml:space="preserve">has been provided </w:t>
      </w:r>
      <w:r w:rsidRPr="00E022EB">
        <w:rPr>
          <w:rStyle w:val="Vaevumrgatavrhutus"/>
          <w:i w:val="0"/>
          <w:iCs w:val="0"/>
          <w:color w:val="auto"/>
        </w:rPr>
        <w:t xml:space="preserve">to </w:t>
      </w:r>
      <w:r w:rsidR="009D077F" w:rsidRPr="00E022EB">
        <w:rPr>
          <w:rStyle w:val="Vaevumrgatavrhutus"/>
          <w:i w:val="0"/>
          <w:iCs w:val="0"/>
          <w:color w:val="auto"/>
        </w:rPr>
        <w:t xml:space="preserve">both </w:t>
      </w:r>
      <w:r w:rsidRPr="00E022EB">
        <w:rPr>
          <w:rStyle w:val="Vaevumrgatavrhutus"/>
          <w:i w:val="0"/>
          <w:iCs w:val="0"/>
          <w:color w:val="auto"/>
        </w:rPr>
        <w:t>competent authorit</w:t>
      </w:r>
      <w:r w:rsidR="009D077F" w:rsidRPr="00E022EB">
        <w:rPr>
          <w:rStyle w:val="Vaevumrgatavrhutus"/>
          <w:i w:val="0"/>
          <w:iCs w:val="0"/>
          <w:color w:val="auto"/>
        </w:rPr>
        <w:t>ies</w:t>
      </w:r>
      <w:r w:rsidRPr="00E022EB">
        <w:rPr>
          <w:rStyle w:val="Vaevumrgatavrhutus"/>
          <w:i w:val="0"/>
          <w:iCs w:val="0"/>
          <w:color w:val="auto"/>
        </w:rPr>
        <w:t xml:space="preserve">, </w:t>
      </w:r>
    </w:p>
    <w:p w14:paraId="3503ECCE" w14:textId="77777777" w:rsidR="00247F54" w:rsidRPr="00B66725" w:rsidRDefault="00247F54" w:rsidP="0035161C"/>
    <w:p w14:paraId="3503ECCF" w14:textId="030E6394" w:rsidR="00247F54" w:rsidRPr="00B66725" w:rsidRDefault="00247F54" w:rsidP="0035161C">
      <w:r w:rsidRPr="00B66725">
        <w:t>any unresolved issues arising from the case shall be submitted to arbitration if the person so requests</w:t>
      </w:r>
      <w:r w:rsidR="009D077F">
        <w:t xml:space="preserve"> in writing</w:t>
      </w:r>
      <w:r w:rsidRPr="00B66725">
        <w:t xml:space="preserve">. </w:t>
      </w:r>
      <w:r w:rsidR="000A7806" w:rsidRPr="00B66725">
        <w:t xml:space="preserve">These unresolved issues shall not, however, be submitted to arbitration if a decision on these issues has already been rendered by a court or administrative tribunal of either State. </w:t>
      </w:r>
      <w:r w:rsidRPr="00B66725">
        <w:t xml:space="preserve">Unless a person directly affected by the case does not accept the mutual agreement that implements the arbitration decision, that decision shall be binding on both Contracting States and shall be implemented notwithstanding any time limits in the domestic laws of these States. </w:t>
      </w:r>
      <w:r w:rsidR="00E416DF" w:rsidRPr="00B66725">
        <w:t xml:space="preserve"> </w:t>
      </w:r>
      <w:r w:rsidRPr="00B66725">
        <w:t>The competent authorities of the Contracting States shall by mutual agreement settle the mode of application of this paragraph.</w:t>
      </w:r>
    </w:p>
    <w:p w14:paraId="3503ECD0" w14:textId="77777777" w:rsidR="001C57F1" w:rsidRPr="00B66725" w:rsidRDefault="001C57F1" w:rsidP="0035161C"/>
    <w:p w14:paraId="3503ECD1" w14:textId="77777777" w:rsidR="001C57F1" w:rsidRPr="00B26536" w:rsidRDefault="001C57F1" w:rsidP="0035161C">
      <w:pPr>
        <w:rPr>
          <w:rStyle w:val="Vaevumrgatavrhutus"/>
          <w:color w:val="auto"/>
        </w:rPr>
      </w:pPr>
    </w:p>
    <w:p w14:paraId="152A03E9" w14:textId="1F0008E9" w:rsidR="000F02B7" w:rsidRPr="00B26536" w:rsidRDefault="000F02B7" w:rsidP="00B2267A">
      <w:pPr>
        <w:pStyle w:val="Pealkiri"/>
        <w:keepNext/>
        <w:spacing w:before="0" w:after="0"/>
        <w:rPr>
          <w:rStyle w:val="Vaevumrgatavrhutus"/>
          <w:color w:val="auto"/>
        </w:rPr>
      </w:pPr>
      <w:r w:rsidRPr="00B26536">
        <w:rPr>
          <w:rStyle w:val="Vaevumrgatavrhutus"/>
          <w:i w:val="0"/>
          <w:iCs w:val="0"/>
          <w:color w:val="auto"/>
        </w:rPr>
        <w:t>ARTICLE 24</w:t>
      </w:r>
    </w:p>
    <w:p w14:paraId="3503ECD3" w14:textId="178CBD6B" w:rsidR="00E003D8" w:rsidRPr="00B26536" w:rsidRDefault="000F02B7" w:rsidP="00B2267A">
      <w:pPr>
        <w:pStyle w:val="Pealkiri"/>
        <w:keepNext/>
        <w:spacing w:before="0" w:after="0"/>
        <w:rPr>
          <w:rStyle w:val="Vaevumrgatavrhutus"/>
          <w:color w:val="auto"/>
        </w:rPr>
      </w:pPr>
      <w:r w:rsidRPr="00B26536">
        <w:rPr>
          <w:rStyle w:val="Vaevumrgatavrhutus"/>
          <w:i w:val="0"/>
          <w:iCs w:val="0"/>
          <w:color w:val="auto"/>
        </w:rPr>
        <w:t>Exchange of information</w:t>
      </w:r>
    </w:p>
    <w:p w14:paraId="3503ECD5" w14:textId="77777777" w:rsidR="00E003D8" w:rsidRPr="00B66725" w:rsidRDefault="00E003D8" w:rsidP="00A83C71">
      <w:pPr>
        <w:keepNext/>
      </w:pPr>
      <w:bookmarkStart w:id="20" w:name="ExchangeofInfo"/>
      <w:bookmarkEnd w:id="20"/>
    </w:p>
    <w:p w14:paraId="3503ECD6" w14:textId="526A9766" w:rsidR="00E003D8" w:rsidRPr="00B66725" w:rsidRDefault="00E003D8" w:rsidP="00A83C71">
      <w:pPr>
        <w:pStyle w:val="Kehatekst2"/>
        <w:keepNext/>
      </w:pPr>
      <w:r w:rsidRPr="00B66725">
        <w:t>1.</w:t>
      </w:r>
      <w:r w:rsidRPr="00B66725">
        <w:tab/>
        <w:t xml:space="preserve">The competent authorities of the Contracting States shall exchange such information as is foreseeably relevant for carrying out the provisions of this Convention or to the administration or enforcement of </w:t>
      </w:r>
      <w:r w:rsidR="00BB2FA9" w:rsidRPr="00F64660">
        <w:rPr>
          <w:rStyle w:val="Selgeltmrgatavrhutus"/>
          <w:color w:val="auto"/>
        </w:rPr>
        <w:t>the</w:t>
      </w:r>
      <w:r w:rsidR="000F02B7">
        <w:t xml:space="preserve"> </w:t>
      </w:r>
      <w:r w:rsidRPr="00B66725">
        <w:t>domestic laws concerning taxes of every kind and description imposed on behalf of the Contracting States</w:t>
      </w:r>
      <w:r w:rsidRPr="00F64660">
        <w:rPr>
          <w:rStyle w:val="Vaevumrgatavrhutus"/>
          <w:i w:val="0"/>
          <w:iCs w:val="0"/>
          <w:color w:val="auto"/>
        </w:rPr>
        <w:t>, or of their political subdivisions</w:t>
      </w:r>
      <w:r w:rsidRPr="00B66725">
        <w:t xml:space="preserve"> or local authorities, insofar as the taxation thereunder is not contrary to th</w:t>
      </w:r>
      <w:r w:rsidR="00E66D27" w:rsidRPr="00B66725">
        <w:t>e</w:t>
      </w:r>
      <w:r w:rsidRPr="00B66725">
        <w:t xml:space="preserve"> Convention</w:t>
      </w:r>
      <w:r w:rsidR="00A05448" w:rsidRPr="00B66725">
        <w:t xml:space="preserve">. </w:t>
      </w:r>
      <w:r w:rsidRPr="00B66725">
        <w:t>The exchange of information is not restricted by Articles 1 and 2.</w:t>
      </w:r>
      <w:r w:rsidR="00CB4A33">
        <w:t xml:space="preserve"> </w:t>
      </w:r>
      <w:r w:rsidR="00CB4A33" w:rsidRPr="00CB4A33">
        <w:t>However, the exchange of information in relation to VAT and customs duties shall be excluded from the scope of this Article.</w:t>
      </w:r>
      <w:r w:rsidR="00CB4A33">
        <w:t xml:space="preserve"> </w:t>
      </w:r>
    </w:p>
    <w:p w14:paraId="3503ECD7" w14:textId="77777777" w:rsidR="00E003D8" w:rsidRPr="00B66725" w:rsidRDefault="00E003D8" w:rsidP="0035161C">
      <w:pPr>
        <w:pStyle w:val="Pis"/>
      </w:pPr>
    </w:p>
    <w:p w14:paraId="3503ECD8" w14:textId="33C03799" w:rsidR="00586674" w:rsidRPr="00B66725" w:rsidRDefault="00E003D8" w:rsidP="00295BC6">
      <w:pPr>
        <w:pStyle w:val="Pis"/>
        <w:tabs>
          <w:tab w:val="clear" w:pos="4819"/>
          <w:tab w:val="clear" w:pos="9071"/>
        </w:tabs>
      </w:pPr>
      <w:r w:rsidRPr="00295BC6">
        <w:rPr>
          <w:rFonts w:ascii="Times New Roman" w:hAnsi="Times New Roman"/>
        </w:rPr>
        <w:t>2.</w:t>
      </w:r>
      <w:r w:rsidRPr="00295BC6">
        <w:rPr>
          <w:rFonts w:ascii="Times New Roman" w:hAnsi="Times New Roman"/>
        </w:rPr>
        <w:tab/>
        <w:t>Any information received under paragraph 1 by a Contracting State shall be treated as secret in the same manner as information obtained under the domestic laws of that State and shall be disclosed only to persons or authorities (including courts and administrative bodies) concerned with the assessment or collection of, the enforcement or prosecution in respect of, the determination of appeals in relation to</w:t>
      </w:r>
      <w:r w:rsidRPr="00B66725">
        <w:t xml:space="preserve"> </w:t>
      </w:r>
      <w:r w:rsidRPr="00295BC6">
        <w:rPr>
          <w:rFonts w:ascii="Times New Roman" w:hAnsi="Times New Roman"/>
        </w:rPr>
        <w:t>the taxes referred to in paragraph 1, or the</w:t>
      </w:r>
      <w:r w:rsidRPr="00B66725">
        <w:t xml:space="preserve"> </w:t>
      </w:r>
      <w:r w:rsidRPr="00295BC6">
        <w:rPr>
          <w:rFonts w:ascii="Times New Roman" w:hAnsi="Times New Roman"/>
        </w:rPr>
        <w:t>oversight of the above. Such persons or authorities shall use the information only for such purposes. They may disclose the information in public court proceedings or in judicial decisions.</w:t>
      </w:r>
      <w:r w:rsidR="00270958" w:rsidRPr="00295BC6">
        <w:rPr>
          <w:rFonts w:ascii="Times New Roman" w:hAnsi="Times New Roman"/>
        </w:rPr>
        <w:t xml:space="preserve"> </w:t>
      </w:r>
      <w:r w:rsidR="00586674" w:rsidRPr="00295BC6">
        <w:rPr>
          <w:rFonts w:ascii="Times New Roman" w:hAnsi="Times New Roman"/>
        </w:rPr>
        <w:t>Notwithstanding the foregoing, information received by a Contracting State may be used for other purposes when such information may be used for such other purposes under the laws of both States and the competent authority of the supplying State authorises such use.</w:t>
      </w:r>
    </w:p>
    <w:p w14:paraId="3503ECD9" w14:textId="77777777" w:rsidR="00586674" w:rsidRPr="00B66725" w:rsidRDefault="00586674" w:rsidP="0035161C">
      <w:pPr>
        <w:pStyle w:val="Pis"/>
      </w:pPr>
    </w:p>
    <w:p w14:paraId="3503ECDA" w14:textId="22176C10" w:rsidR="00E003D8" w:rsidRPr="00B66725" w:rsidRDefault="00E003D8" w:rsidP="0035161C">
      <w:r w:rsidRPr="00B66725">
        <w:t>3.</w:t>
      </w:r>
      <w:r w:rsidRPr="00B66725">
        <w:tab/>
        <w:t xml:space="preserve">In no case shall the provisions of paragraphs 1 and 2 be construed </w:t>
      </w:r>
      <w:proofErr w:type="gramStart"/>
      <w:r w:rsidRPr="00B66725">
        <w:t>so as to</w:t>
      </w:r>
      <w:proofErr w:type="gramEnd"/>
      <w:r w:rsidRPr="00B66725">
        <w:t xml:space="preserve"> impose on a Contracting State the obligation:</w:t>
      </w:r>
    </w:p>
    <w:p w14:paraId="3503ECDB" w14:textId="77777777" w:rsidR="00E003D8" w:rsidRPr="00B66725" w:rsidRDefault="00E003D8" w:rsidP="0035161C">
      <w:pPr>
        <w:pStyle w:val="Pis"/>
      </w:pPr>
    </w:p>
    <w:p w14:paraId="3503ECDC" w14:textId="77777777" w:rsidR="00E003D8" w:rsidRPr="00B66725" w:rsidRDefault="00E003D8" w:rsidP="00295BC6">
      <w:pPr>
        <w:pStyle w:val="Loendilik"/>
      </w:pPr>
      <w:r w:rsidRPr="00B66725">
        <w:lastRenderedPageBreak/>
        <w:t>a)</w:t>
      </w:r>
      <w:r w:rsidRPr="00B66725">
        <w:tab/>
        <w:t>to carry out administrative measures at variance with the laws and administrative practice of that or of the other Contracting State;</w:t>
      </w:r>
    </w:p>
    <w:p w14:paraId="3503ECDD" w14:textId="77777777" w:rsidR="00E003D8" w:rsidRPr="00B66725" w:rsidRDefault="00E003D8" w:rsidP="00295BC6">
      <w:pPr>
        <w:pStyle w:val="Loendilik"/>
      </w:pPr>
    </w:p>
    <w:p w14:paraId="3503ECDE" w14:textId="77777777" w:rsidR="00E003D8" w:rsidRPr="00B66725" w:rsidRDefault="00E003D8" w:rsidP="00295BC6">
      <w:pPr>
        <w:pStyle w:val="Loendilik"/>
      </w:pPr>
      <w:r w:rsidRPr="00B66725">
        <w:t>b)</w:t>
      </w:r>
      <w:r w:rsidRPr="00B66725">
        <w:tab/>
        <w:t>to supply information which is not obtainable under the laws or in the normal course of the administration of that or of the other Contracting State;</w:t>
      </w:r>
    </w:p>
    <w:p w14:paraId="3503ECDF" w14:textId="77777777" w:rsidR="00E003D8" w:rsidRPr="00B66725" w:rsidRDefault="00E003D8" w:rsidP="00295BC6">
      <w:pPr>
        <w:pStyle w:val="Loendilik"/>
      </w:pPr>
    </w:p>
    <w:p w14:paraId="3503ECE0" w14:textId="5AFC832C" w:rsidR="00E003D8" w:rsidRPr="00B66725" w:rsidRDefault="00E003D8" w:rsidP="00295BC6">
      <w:pPr>
        <w:pStyle w:val="Loendilik"/>
      </w:pPr>
      <w:r w:rsidRPr="00B66725">
        <w:t>c)</w:t>
      </w:r>
      <w:r w:rsidRPr="00B66725">
        <w:tab/>
        <w:t>to supply information which would disclose any trade, business, industrial, commercial or professional secret or trade process, or information</w:t>
      </w:r>
      <w:r w:rsidR="00F64660">
        <w:t>,</w:t>
      </w:r>
      <w:r w:rsidRPr="00B66725">
        <w:t xml:space="preserve"> the disclosure of which would be contrary to public policy</w:t>
      </w:r>
      <w:r w:rsidR="00512DF5">
        <w:t xml:space="preserve"> (</w:t>
      </w:r>
      <w:proofErr w:type="spellStart"/>
      <w:r w:rsidR="00512DF5">
        <w:rPr>
          <w:i/>
          <w:iCs/>
        </w:rPr>
        <w:t>ordre</w:t>
      </w:r>
      <w:proofErr w:type="spellEnd"/>
      <w:r w:rsidR="00512DF5">
        <w:rPr>
          <w:i/>
          <w:iCs/>
        </w:rPr>
        <w:t xml:space="preserve"> public</w:t>
      </w:r>
      <w:r w:rsidR="00512DF5">
        <w:t>)</w:t>
      </w:r>
      <w:r w:rsidRPr="00B66725">
        <w:t>.</w:t>
      </w:r>
    </w:p>
    <w:p w14:paraId="3503ECE1" w14:textId="77777777" w:rsidR="00C41876" w:rsidRPr="00B66725" w:rsidRDefault="00C41876" w:rsidP="0035161C"/>
    <w:p w14:paraId="3503ECE2" w14:textId="504B0884" w:rsidR="00E003D8" w:rsidRPr="00B66725" w:rsidRDefault="00E003D8" w:rsidP="0035161C">
      <w:r w:rsidRPr="00B66725">
        <w:t>4.</w:t>
      </w:r>
      <w:r w:rsidRPr="00B66725">
        <w:tab/>
        <w:t>If information is requested by a Contracting State in accordance with this Article, the other Contracting State shall use its information gathering measures to obtain the requested information, even though that other State may not need such information for its own tax purposes. The obligation contained in the preceding sentence is subject to the limitations of paragraph 3 but in no case shall such limitations be construed to permit a Contracting State to decline to supply information solely because it has no domestic interest in such information.</w:t>
      </w:r>
    </w:p>
    <w:p w14:paraId="3503ECE3" w14:textId="77777777" w:rsidR="00E003D8" w:rsidRPr="00B66725" w:rsidRDefault="00E003D8" w:rsidP="0035161C">
      <w:pPr>
        <w:pStyle w:val="Pis"/>
      </w:pPr>
    </w:p>
    <w:p w14:paraId="3503ECE4" w14:textId="6992866B" w:rsidR="00E003D8" w:rsidRPr="00B66725" w:rsidRDefault="00E416DF" w:rsidP="0035161C">
      <w:pPr>
        <w:pStyle w:val="Kehatekst2"/>
      </w:pPr>
      <w:r w:rsidRPr="00B66725">
        <w:t>5.</w:t>
      </w:r>
      <w:r w:rsidR="00E003D8" w:rsidRPr="00B66725">
        <w:tab/>
        <w:t>In no case shall the provisions of paragraph 3 be construed to permit a Contracting State to decline to supply information solely because the information is held by a bank, other financial institution, nominee or person acting in an agency or a fiduciary capacity or because it relates to ownership interests in a person.</w:t>
      </w:r>
    </w:p>
    <w:p w14:paraId="3503ECE5" w14:textId="77777777" w:rsidR="001C57F1" w:rsidRPr="00B66725" w:rsidRDefault="001C57F1" w:rsidP="0035161C">
      <w:bookmarkStart w:id="21" w:name="Diplomats"/>
      <w:bookmarkEnd w:id="21"/>
    </w:p>
    <w:p w14:paraId="3503ECE6" w14:textId="77777777" w:rsidR="001C57F1" w:rsidRPr="00B66725" w:rsidRDefault="001C57F1" w:rsidP="0035161C"/>
    <w:p w14:paraId="2E0F1EF5" w14:textId="282B957C" w:rsidR="000F02B7" w:rsidRPr="00B26536" w:rsidRDefault="000F02B7" w:rsidP="00B2267A">
      <w:pPr>
        <w:pStyle w:val="Pealkiri"/>
        <w:keepNext/>
        <w:spacing w:before="0" w:after="0"/>
        <w:rPr>
          <w:rStyle w:val="Vaevumrgatavrhutus"/>
          <w:color w:val="auto"/>
        </w:rPr>
      </w:pPr>
      <w:r w:rsidRPr="00B26536">
        <w:rPr>
          <w:rStyle w:val="Vaevumrgatavrhutus"/>
          <w:i w:val="0"/>
          <w:iCs w:val="0"/>
          <w:color w:val="auto"/>
        </w:rPr>
        <w:t>ARTICLE 25</w:t>
      </w:r>
    </w:p>
    <w:p w14:paraId="3503ECE9" w14:textId="21B7EB50" w:rsidR="00DB229A" w:rsidRPr="00B26536" w:rsidRDefault="00DB229A" w:rsidP="00B2267A">
      <w:pPr>
        <w:pStyle w:val="Pealkiri"/>
        <w:keepNext/>
        <w:spacing w:before="0" w:after="0"/>
        <w:rPr>
          <w:rStyle w:val="Vaevumrgatavrhutus"/>
          <w:color w:val="auto"/>
        </w:rPr>
      </w:pPr>
      <w:r w:rsidRPr="00B26536">
        <w:rPr>
          <w:rStyle w:val="Vaevumrgatavrhutus"/>
          <w:i w:val="0"/>
          <w:iCs w:val="0"/>
          <w:color w:val="auto"/>
        </w:rPr>
        <w:t>Assistance in the collection of taxes</w:t>
      </w:r>
    </w:p>
    <w:p w14:paraId="3503ECEA" w14:textId="77777777" w:rsidR="00DB229A" w:rsidRPr="00B66725" w:rsidRDefault="00DB229A" w:rsidP="00295BC6">
      <w:pPr>
        <w:keepNext/>
        <w:rPr>
          <w:snapToGrid w:val="0"/>
          <w:lang w:eastAsia="en-US"/>
        </w:rPr>
      </w:pPr>
    </w:p>
    <w:p w14:paraId="3503ECEB" w14:textId="7DE3A255" w:rsidR="00DB229A" w:rsidRPr="00B66725" w:rsidRDefault="00DB229A" w:rsidP="00295BC6">
      <w:pPr>
        <w:keepNext/>
        <w:rPr>
          <w:snapToGrid w:val="0"/>
          <w:lang w:eastAsia="en-US"/>
        </w:rPr>
      </w:pPr>
      <w:r w:rsidRPr="00B66725">
        <w:rPr>
          <w:snapToGrid w:val="0"/>
          <w:lang w:eastAsia="en-US"/>
        </w:rPr>
        <w:t>1.</w:t>
      </w:r>
      <w:r w:rsidRPr="00B66725">
        <w:rPr>
          <w:snapToGrid w:val="0"/>
          <w:lang w:eastAsia="en-US"/>
        </w:rPr>
        <w:tab/>
        <w:t xml:space="preserve">The Contracting States shall </w:t>
      </w:r>
      <w:proofErr w:type="gramStart"/>
      <w:r w:rsidRPr="00B66725">
        <w:rPr>
          <w:snapToGrid w:val="0"/>
          <w:lang w:eastAsia="en-US"/>
        </w:rPr>
        <w:t>lend assistance to</w:t>
      </w:r>
      <w:proofErr w:type="gramEnd"/>
      <w:r w:rsidRPr="00B66725">
        <w:rPr>
          <w:snapToGrid w:val="0"/>
          <w:lang w:eastAsia="en-US"/>
        </w:rPr>
        <w:t xml:space="preserve"> each other in the collection of revenue claims. </w:t>
      </w:r>
      <w:r w:rsidR="00E416DF" w:rsidRPr="00B66725">
        <w:rPr>
          <w:snapToGrid w:val="0"/>
          <w:lang w:eastAsia="en-US"/>
        </w:rPr>
        <w:t xml:space="preserve"> </w:t>
      </w:r>
      <w:r w:rsidRPr="00B66725">
        <w:rPr>
          <w:snapToGrid w:val="0"/>
          <w:lang w:eastAsia="en-US"/>
        </w:rPr>
        <w:t xml:space="preserve">This assistance is not restricted by Articles 1 and 2. </w:t>
      </w:r>
      <w:r w:rsidR="00A64B42" w:rsidRPr="00A64B42">
        <w:rPr>
          <w:snapToGrid w:val="0"/>
          <w:lang w:eastAsia="en-US"/>
        </w:rPr>
        <w:t>However, claims related to VAT, customs duties and excise duties shall be excluded from the scope of this Article.</w:t>
      </w:r>
      <w:r w:rsidR="00A64B42">
        <w:rPr>
          <w:snapToGrid w:val="0"/>
          <w:lang w:eastAsia="en-US"/>
        </w:rPr>
        <w:t xml:space="preserve">  </w:t>
      </w:r>
      <w:r w:rsidRPr="00B66725">
        <w:rPr>
          <w:snapToGrid w:val="0"/>
          <w:lang w:eastAsia="en-US"/>
        </w:rPr>
        <w:t>The competent authorities of the Contracting States may by mutual agreement settle the mode of application of this Article.</w:t>
      </w:r>
    </w:p>
    <w:p w14:paraId="3503ECEC" w14:textId="77777777" w:rsidR="00DB229A" w:rsidRPr="00B66725" w:rsidRDefault="00DB229A" w:rsidP="0035161C">
      <w:pPr>
        <w:rPr>
          <w:snapToGrid w:val="0"/>
          <w:lang w:eastAsia="en-US"/>
        </w:rPr>
      </w:pPr>
    </w:p>
    <w:p w14:paraId="3503ECED" w14:textId="08774FA7" w:rsidR="00DB229A" w:rsidRPr="00B66725" w:rsidRDefault="00DB229A" w:rsidP="0035161C">
      <w:pPr>
        <w:rPr>
          <w:snapToGrid w:val="0"/>
          <w:lang w:eastAsia="en-US"/>
        </w:rPr>
      </w:pPr>
      <w:r w:rsidRPr="00B66725">
        <w:rPr>
          <w:snapToGrid w:val="0"/>
          <w:lang w:eastAsia="en-US"/>
        </w:rPr>
        <w:t>2.</w:t>
      </w:r>
      <w:r w:rsidRPr="00B66725">
        <w:rPr>
          <w:snapToGrid w:val="0"/>
          <w:lang w:eastAsia="en-US"/>
        </w:rPr>
        <w:tab/>
        <w:t>The term “revenue claim” as used in this Article means an amount owed in respect of taxes of every kind and description</w:t>
      </w:r>
      <w:r w:rsidR="008F1190">
        <w:rPr>
          <w:snapToGrid w:val="0"/>
          <w:lang w:eastAsia="en-US"/>
        </w:rPr>
        <w:t xml:space="preserve"> </w:t>
      </w:r>
      <w:r w:rsidR="008F1190" w:rsidRPr="008F1190">
        <w:rPr>
          <w:snapToGrid w:val="0"/>
          <w:lang w:eastAsia="en-US"/>
        </w:rPr>
        <w:t>(other than VAT, customs duties and excise duties)</w:t>
      </w:r>
      <w:r w:rsidRPr="00B66725">
        <w:rPr>
          <w:snapToGrid w:val="0"/>
          <w:lang w:eastAsia="en-US"/>
        </w:rPr>
        <w:t xml:space="preserve"> imposed on behalf of the Contracting States, or </w:t>
      </w:r>
      <w:r w:rsidRPr="00F64660">
        <w:rPr>
          <w:rStyle w:val="Vaevumrgatavrhutus"/>
          <w:i w:val="0"/>
          <w:iCs w:val="0"/>
          <w:color w:val="auto"/>
        </w:rPr>
        <w:t>of their political subdivisions or</w:t>
      </w:r>
      <w:r w:rsidR="000F02B7">
        <w:rPr>
          <w:rStyle w:val="Vaevumrgatavrhutus"/>
        </w:rPr>
        <w:t xml:space="preserve"> </w:t>
      </w:r>
      <w:r w:rsidRPr="00B66725">
        <w:rPr>
          <w:snapToGrid w:val="0"/>
          <w:lang w:eastAsia="en-US"/>
        </w:rPr>
        <w:t>local authorities, insofar as the taxation thereunder is not contrary to this Convention or any other instrument to which the Contracting States are parties, as well as interest, administrative penalties and costs of collection or conservancy related to such amount.</w:t>
      </w:r>
    </w:p>
    <w:p w14:paraId="3503ECEE" w14:textId="77777777" w:rsidR="00DB229A" w:rsidRPr="00B66725" w:rsidRDefault="00DB229A" w:rsidP="0035161C">
      <w:pPr>
        <w:rPr>
          <w:snapToGrid w:val="0"/>
          <w:lang w:eastAsia="en-US"/>
        </w:rPr>
      </w:pPr>
    </w:p>
    <w:p w14:paraId="3503ECEF" w14:textId="3C346EFF" w:rsidR="00DB229A" w:rsidRPr="00B66725" w:rsidRDefault="00DB229A" w:rsidP="0035161C">
      <w:pPr>
        <w:rPr>
          <w:snapToGrid w:val="0"/>
          <w:lang w:eastAsia="en-US"/>
        </w:rPr>
      </w:pPr>
      <w:r w:rsidRPr="00B66725">
        <w:rPr>
          <w:snapToGrid w:val="0"/>
          <w:lang w:eastAsia="en-US"/>
        </w:rPr>
        <w:t>3.</w:t>
      </w:r>
      <w:r w:rsidRPr="00B66725">
        <w:rPr>
          <w:snapToGrid w:val="0"/>
          <w:lang w:eastAsia="en-US"/>
        </w:rPr>
        <w:tab/>
        <w:t xml:space="preserve">When a revenue claim of a Contracting State is enforceable under the laws of that State and is owed by a person who, at that time, cannot, under the laws of that State, prevent its collection, that revenue claim shall, at the request of the competent authority of that State, be accepted for purposes of collection by the competent authority of the other Contracting State. </w:t>
      </w:r>
      <w:r w:rsidR="00E416DF" w:rsidRPr="00B66725">
        <w:rPr>
          <w:snapToGrid w:val="0"/>
          <w:lang w:eastAsia="en-US"/>
        </w:rPr>
        <w:t xml:space="preserve"> </w:t>
      </w:r>
      <w:r w:rsidRPr="00B66725">
        <w:rPr>
          <w:snapToGrid w:val="0"/>
          <w:lang w:eastAsia="en-US"/>
        </w:rPr>
        <w:t>That revenue claim shall be collected by that other State in accordance with the provisions of its laws applicable to the enforcement and collection of its own taxes as if the revenue claim were a revenue claim of that other State.</w:t>
      </w:r>
    </w:p>
    <w:p w14:paraId="3503ECF0" w14:textId="77777777" w:rsidR="00DB229A" w:rsidRPr="00B66725" w:rsidRDefault="00DB229A" w:rsidP="0035161C">
      <w:pPr>
        <w:rPr>
          <w:snapToGrid w:val="0"/>
          <w:lang w:eastAsia="en-US"/>
        </w:rPr>
      </w:pPr>
    </w:p>
    <w:p w14:paraId="3503ECF1" w14:textId="4292F0F9" w:rsidR="00DB229A" w:rsidRPr="00B66725" w:rsidRDefault="00DB229A" w:rsidP="0035161C">
      <w:pPr>
        <w:rPr>
          <w:snapToGrid w:val="0"/>
          <w:lang w:eastAsia="en-US"/>
        </w:rPr>
      </w:pPr>
      <w:r w:rsidRPr="00B66725">
        <w:rPr>
          <w:snapToGrid w:val="0"/>
          <w:lang w:eastAsia="en-US"/>
        </w:rPr>
        <w:t>4.</w:t>
      </w:r>
      <w:r w:rsidRPr="00B66725">
        <w:rPr>
          <w:snapToGrid w:val="0"/>
          <w:lang w:eastAsia="en-US"/>
        </w:rPr>
        <w:tab/>
        <w:t>When a revenue claim of a Contracting State is a claim in respect of which that State may, under its law, take measures of conservancy with a view to ensure its collection, that revenue claim shall, at the request of the competent authority of that State, be accepted for purposes of taking measures of conservancy by the competent authority of the other Contracting State.</w:t>
      </w:r>
      <w:r w:rsidR="00E416DF" w:rsidRPr="00B66725">
        <w:rPr>
          <w:snapToGrid w:val="0"/>
          <w:lang w:eastAsia="en-US"/>
        </w:rPr>
        <w:t xml:space="preserve"> </w:t>
      </w:r>
      <w:r w:rsidRPr="00B66725">
        <w:rPr>
          <w:snapToGrid w:val="0"/>
          <w:lang w:eastAsia="en-US"/>
        </w:rPr>
        <w:t>That other State shall take measures of conservancy in respect of that revenue claim in accordance with the provisions of its laws as if the revenue claim were a revenue claim of that other State even if, at the time when such measures are applied, the revenue claim is not enforceable in the first-mentioned State or is owed by a person who has a right to prevent its collection.</w:t>
      </w:r>
    </w:p>
    <w:p w14:paraId="3503ECF2" w14:textId="77777777" w:rsidR="001C57F1" w:rsidRPr="00B66725" w:rsidRDefault="001C57F1" w:rsidP="0035161C">
      <w:pPr>
        <w:rPr>
          <w:snapToGrid w:val="0"/>
          <w:lang w:eastAsia="en-US"/>
        </w:rPr>
      </w:pPr>
    </w:p>
    <w:p w14:paraId="3503ECF3" w14:textId="1A334D1C" w:rsidR="00DB229A" w:rsidRPr="00B66725" w:rsidRDefault="00DB229A" w:rsidP="0035161C">
      <w:pPr>
        <w:rPr>
          <w:snapToGrid w:val="0"/>
          <w:lang w:eastAsia="en-US"/>
        </w:rPr>
      </w:pPr>
      <w:r w:rsidRPr="00B66725">
        <w:rPr>
          <w:snapToGrid w:val="0"/>
          <w:lang w:eastAsia="en-US"/>
        </w:rPr>
        <w:t>5.</w:t>
      </w:r>
      <w:r w:rsidRPr="00B66725">
        <w:rPr>
          <w:snapToGrid w:val="0"/>
          <w:lang w:eastAsia="en-US"/>
        </w:rPr>
        <w:tab/>
        <w:t>Notwithstanding the provisions of paragraphs 3</w:t>
      </w:r>
      <w:r w:rsidR="00C1607C" w:rsidRPr="00B66725">
        <w:rPr>
          <w:snapToGrid w:val="0"/>
          <w:lang w:eastAsia="en-US"/>
        </w:rPr>
        <w:t xml:space="preserve"> and </w:t>
      </w:r>
      <w:r w:rsidRPr="00B66725">
        <w:rPr>
          <w:snapToGrid w:val="0"/>
          <w:lang w:eastAsia="en-US"/>
        </w:rPr>
        <w:t>4, a revenue claim accepted by a Contracting State for purposes of paragraph</w:t>
      </w:r>
      <w:r w:rsidR="00C1607C" w:rsidRPr="00B66725">
        <w:rPr>
          <w:snapToGrid w:val="0"/>
          <w:lang w:eastAsia="en-US"/>
        </w:rPr>
        <w:t xml:space="preserve"> </w:t>
      </w:r>
      <w:r w:rsidRPr="00B66725">
        <w:rPr>
          <w:snapToGrid w:val="0"/>
          <w:lang w:eastAsia="en-US"/>
        </w:rPr>
        <w:t>3 or 4 shall not, in that State, be subject to the time limits or accorded any priority applicable to a revenue claim under the laws of that State by reason of its nature as such. In addition, a revenue claim accepted by a Contracting State for the purposes of paragraph 3 or 4 shall not, in that State, have any priority applicable to that revenue claim under the laws of the other Contracting State.</w:t>
      </w:r>
    </w:p>
    <w:p w14:paraId="3503ECF4" w14:textId="77777777" w:rsidR="00DB229A" w:rsidRPr="00B66725" w:rsidRDefault="00DB229A" w:rsidP="0035161C">
      <w:pPr>
        <w:rPr>
          <w:snapToGrid w:val="0"/>
          <w:lang w:eastAsia="en-US"/>
        </w:rPr>
      </w:pPr>
    </w:p>
    <w:p w14:paraId="3503ECF5" w14:textId="3D21FE0B" w:rsidR="00DB229A" w:rsidRPr="00B66725" w:rsidRDefault="00DB229A" w:rsidP="0035161C">
      <w:pPr>
        <w:rPr>
          <w:snapToGrid w:val="0"/>
          <w:lang w:eastAsia="en-US"/>
        </w:rPr>
      </w:pPr>
      <w:r w:rsidRPr="00B66725">
        <w:rPr>
          <w:snapToGrid w:val="0"/>
          <w:lang w:eastAsia="en-US"/>
        </w:rPr>
        <w:t>6.</w:t>
      </w:r>
      <w:r w:rsidRPr="00B66725">
        <w:rPr>
          <w:snapToGrid w:val="0"/>
          <w:lang w:eastAsia="en-US"/>
        </w:rPr>
        <w:tab/>
        <w:t>Proceedings with respect to the existence, validity or the amount of a revenue claim of a Contracting State shall not be brought before the courts or administrative bodies of the other Contracting State.</w:t>
      </w:r>
    </w:p>
    <w:p w14:paraId="3503ECF6" w14:textId="77777777" w:rsidR="00DB229A" w:rsidRPr="00B66725" w:rsidRDefault="00DB229A" w:rsidP="0035161C">
      <w:pPr>
        <w:rPr>
          <w:snapToGrid w:val="0"/>
          <w:lang w:eastAsia="en-US"/>
        </w:rPr>
      </w:pPr>
    </w:p>
    <w:p w14:paraId="3503ECF7" w14:textId="5C1BC1CA" w:rsidR="00DB229A" w:rsidRPr="00B66725" w:rsidRDefault="00DB229A" w:rsidP="0035161C">
      <w:pPr>
        <w:rPr>
          <w:snapToGrid w:val="0"/>
          <w:lang w:eastAsia="en-US"/>
        </w:rPr>
      </w:pPr>
      <w:r w:rsidRPr="00B66725">
        <w:rPr>
          <w:snapToGrid w:val="0"/>
          <w:lang w:eastAsia="en-US"/>
        </w:rPr>
        <w:t>7.</w:t>
      </w:r>
      <w:r w:rsidRPr="00B66725">
        <w:rPr>
          <w:snapToGrid w:val="0"/>
          <w:lang w:eastAsia="en-US"/>
        </w:rPr>
        <w:tab/>
        <w:t>Where, at any time after a request has been made by a Con</w:t>
      </w:r>
      <w:r w:rsidR="00C1607C" w:rsidRPr="00B66725">
        <w:rPr>
          <w:snapToGrid w:val="0"/>
          <w:lang w:eastAsia="en-US"/>
        </w:rPr>
        <w:t xml:space="preserve">tracting State under paragraph </w:t>
      </w:r>
      <w:r w:rsidRPr="00B66725">
        <w:rPr>
          <w:snapToGrid w:val="0"/>
          <w:lang w:eastAsia="en-US"/>
        </w:rPr>
        <w:t>3 or 4 and before the other Contracting State has collected and remitted the relevant revenue claim to the first-mentioned State, the relevant revenue claim ceases to be:</w:t>
      </w:r>
    </w:p>
    <w:p w14:paraId="3503ECF8" w14:textId="77777777" w:rsidR="00DB229A" w:rsidRPr="00B66725" w:rsidRDefault="00DB229A" w:rsidP="0035161C">
      <w:pPr>
        <w:rPr>
          <w:snapToGrid w:val="0"/>
          <w:lang w:eastAsia="en-US"/>
        </w:rPr>
      </w:pPr>
    </w:p>
    <w:p w14:paraId="3503ECF9" w14:textId="77777777" w:rsidR="00DB229A" w:rsidRPr="00B66725" w:rsidRDefault="00DB229A" w:rsidP="00295BC6">
      <w:pPr>
        <w:pStyle w:val="Loendilik"/>
        <w:rPr>
          <w:snapToGrid w:val="0"/>
          <w:lang w:eastAsia="en-US"/>
        </w:rPr>
      </w:pPr>
      <w:r w:rsidRPr="00B66725">
        <w:rPr>
          <w:snapToGrid w:val="0"/>
          <w:lang w:eastAsia="en-US"/>
        </w:rPr>
        <w:t>a)</w:t>
      </w:r>
      <w:r w:rsidRPr="00B66725">
        <w:rPr>
          <w:snapToGrid w:val="0"/>
          <w:lang w:eastAsia="en-US"/>
        </w:rPr>
        <w:tab/>
        <w:t xml:space="preserve">in the case of a request under paragraph 3, a revenue claim of the first-mentioned State that is enforceable under the laws of that State and is owed by a person who, at that time, cannot, under the laws of that State, prevent its collection, or </w:t>
      </w:r>
    </w:p>
    <w:p w14:paraId="3503ECFA" w14:textId="77777777" w:rsidR="00DB229A" w:rsidRPr="00B66725" w:rsidRDefault="00DB229A" w:rsidP="00295BC6">
      <w:pPr>
        <w:pStyle w:val="Loendilik"/>
        <w:rPr>
          <w:snapToGrid w:val="0"/>
          <w:lang w:eastAsia="en-US"/>
        </w:rPr>
      </w:pPr>
    </w:p>
    <w:p w14:paraId="3503ECFB" w14:textId="51C1F17D" w:rsidR="00DB229A" w:rsidRPr="00B66725" w:rsidRDefault="00DB229A" w:rsidP="00295BC6">
      <w:pPr>
        <w:pStyle w:val="Loendilik"/>
        <w:rPr>
          <w:snapToGrid w:val="0"/>
          <w:lang w:eastAsia="en-US"/>
        </w:rPr>
      </w:pPr>
      <w:r w:rsidRPr="00B66725">
        <w:rPr>
          <w:snapToGrid w:val="0"/>
          <w:lang w:eastAsia="en-US"/>
        </w:rPr>
        <w:lastRenderedPageBreak/>
        <w:t>b)</w:t>
      </w:r>
      <w:r w:rsidRPr="00B66725">
        <w:rPr>
          <w:snapToGrid w:val="0"/>
          <w:lang w:eastAsia="en-US"/>
        </w:rPr>
        <w:tab/>
        <w:t>in the case of a request under paragraph 4, a revenue claim of the first-mentioned State in respect of which that State may, under its laws, take measures of conservancy with a view to ensure its collection</w:t>
      </w:r>
    </w:p>
    <w:p w14:paraId="3503ECFC" w14:textId="77777777" w:rsidR="00DB229A" w:rsidRPr="00B66725" w:rsidRDefault="00DB229A" w:rsidP="0035161C">
      <w:pPr>
        <w:rPr>
          <w:snapToGrid w:val="0"/>
          <w:lang w:eastAsia="en-US"/>
        </w:rPr>
      </w:pPr>
    </w:p>
    <w:p w14:paraId="3503ECFD" w14:textId="77777777" w:rsidR="00DB229A" w:rsidRPr="00B66725" w:rsidRDefault="00DB229A" w:rsidP="0035161C">
      <w:pPr>
        <w:rPr>
          <w:snapToGrid w:val="0"/>
          <w:lang w:eastAsia="en-US"/>
        </w:rPr>
      </w:pPr>
      <w:r w:rsidRPr="00B66725">
        <w:rPr>
          <w:snapToGrid w:val="0"/>
          <w:lang w:eastAsia="en-US"/>
        </w:rPr>
        <w:t xml:space="preserve">the competent authority of the first-mentioned State shall promptly notify the competent authority of the other State of that </w:t>
      </w:r>
      <w:proofErr w:type="gramStart"/>
      <w:r w:rsidRPr="00B66725">
        <w:rPr>
          <w:snapToGrid w:val="0"/>
          <w:lang w:eastAsia="en-US"/>
        </w:rPr>
        <w:t>fact</w:t>
      </w:r>
      <w:proofErr w:type="gramEnd"/>
      <w:r w:rsidRPr="00B66725">
        <w:rPr>
          <w:snapToGrid w:val="0"/>
          <w:lang w:eastAsia="en-US"/>
        </w:rPr>
        <w:t xml:space="preserve"> and, at the option of the other State, the first-mentioned State shall either suspend or withdraw its request.</w:t>
      </w:r>
    </w:p>
    <w:p w14:paraId="3503ECFE" w14:textId="77777777" w:rsidR="00DB229A" w:rsidRPr="00B66725" w:rsidRDefault="00DB229A" w:rsidP="0035161C">
      <w:pPr>
        <w:rPr>
          <w:snapToGrid w:val="0"/>
          <w:lang w:eastAsia="en-US"/>
        </w:rPr>
      </w:pPr>
    </w:p>
    <w:p w14:paraId="3503ECFF" w14:textId="48C98544" w:rsidR="00DB229A" w:rsidRPr="00B66725" w:rsidRDefault="00DB229A" w:rsidP="0035161C">
      <w:pPr>
        <w:rPr>
          <w:snapToGrid w:val="0"/>
          <w:lang w:eastAsia="en-US"/>
        </w:rPr>
      </w:pPr>
      <w:r w:rsidRPr="00B66725">
        <w:rPr>
          <w:snapToGrid w:val="0"/>
          <w:lang w:eastAsia="en-US"/>
        </w:rPr>
        <w:t>8.</w:t>
      </w:r>
      <w:r w:rsidRPr="00B66725">
        <w:rPr>
          <w:snapToGrid w:val="0"/>
          <w:lang w:eastAsia="en-US"/>
        </w:rPr>
        <w:tab/>
        <w:t xml:space="preserve">In no case shall the provisions of this Article be construed </w:t>
      </w:r>
      <w:proofErr w:type="gramStart"/>
      <w:r w:rsidRPr="00B66725">
        <w:rPr>
          <w:snapToGrid w:val="0"/>
          <w:lang w:eastAsia="en-US"/>
        </w:rPr>
        <w:t>so as to</w:t>
      </w:r>
      <w:proofErr w:type="gramEnd"/>
      <w:r w:rsidRPr="00B66725">
        <w:rPr>
          <w:snapToGrid w:val="0"/>
          <w:lang w:eastAsia="en-US"/>
        </w:rPr>
        <w:t xml:space="preserve"> impose on a Contracting State the obligation:</w:t>
      </w:r>
    </w:p>
    <w:p w14:paraId="3503ED00" w14:textId="77777777" w:rsidR="00DB229A" w:rsidRPr="00B66725" w:rsidRDefault="00DB229A" w:rsidP="0035161C">
      <w:pPr>
        <w:rPr>
          <w:snapToGrid w:val="0"/>
          <w:lang w:eastAsia="en-US"/>
        </w:rPr>
      </w:pPr>
    </w:p>
    <w:p w14:paraId="3503ED01" w14:textId="77777777" w:rsidR="00DB229A" w:rsidRPr="00B66725" w:rsidRDefault="00DB229A" w:rsidP="00295BC6">
      <w:pPr>
        <w:pStyle w:val="Loendilik"/>
        <w:rPr>
          <w:snapToGrid w:val="0"/>
          <w:lang w:eastAsia="en-US"/>
        </w:rPr>
      </w:pPr>
      <w:r w:rsidRPr="00B66725">
        <w:rPr>
          <w:snapToGrid w:val="0"/>
          <w:lang w:eastAsia="en-US"/>
        </w:rPr>
        <w:t>a)</w:t>
      </w:r>
      <w:r w:rsidRPr="00B66725">
        <w:rPr>
          <w:snapToGrid w:val="0"/>
          <w:lang w:eastAsia="en-US"/>
        </w:rPr>
        <w:tab/>
        <w:t>to carry out administrative measures at variance with the laws and administrative practice of that or of the other Contracting State;</w:t>
      </w:r>
    </w:p>
    <w:p w14:paraId="3503ED02" w14:textId="77777777" w:rsidR="00DB229A" w:rsidRPr="00B66725" w:rsidRDefault="00DB229A" w:rsidP="00295BC6">
      <w:pPr>
        <w:pStyle w:val="Loendilik"/>
        <w:rPr>
          <w:snapToGrid w:val="0"/>
          <w:lang w:eastAsia="en-US"/>
        </w:rPr>
      </w:pPr>
    </w:p>
    <w:p w14:paraId="3503ED03" w14:textId="47C0D49D" w:rsidR="00DB229A" w:rsidRDefault="00DB229A" w:rsidP="00295BC6">
      <w:pPr>
        <w:pStyle w:val="Loendilik"/>
        <w:rPr>
          <w:snapToGrid w:val="0"/>
          <w:lang w:eastAsia="en-US"/>
        </w:rPr>
      </w:pPr>
      <w:r w:rsidRPr="00B66725">
        <w:rPr>
          <w:snapToGrid w:val="0"/>
          <w:lang w:eastAsia="en-US"/>
        </w:rPr>
        <w:t>b)</w:t>
      </w:r>
      <w:r w:rsidRPr="00B66725">
        <w:rPr>
          <w:snapToGrid w:val="0"/>
          <w:lang w:eastAsia="en-US"/>
        </w:rPr>
        <w:tab/>
        <w:t>to carry out measures which would be contrary to public policy</w:t>
      </w:r>
      <w:r w:rsidR="00493A89">
        <w:rPr>
          <w:snapToGrid w:val="0"/>
          <w:lang w:eastAsia="en-US"/>
        </w:rPr>
        <w:t xml:space="preserve"> </w:t>
      </w:r>
      <w:r w:rsidR="004B0228" w:rsidRPr="00F64660">
        <w:rPr>
          <w:rStyle w:val="Selgeltmrgatavrhutus"/>
          <w:iCs w:val="0"/>
          <w:color w:val="auto"/>
        </w:rPr>
        <w:t>(</w:t>
      </w:r>
      <w:proofErr w:type="spellStart"/>
      <w:r w:rsidR="004B0228" w:rsidRPr="00F64660">
        <w:rPr>
          <w:rStyle w:val="Selgeltmrgatavrhutus"/>
          <w:i/>
          <w:color w:val="auto"/>
        </w:rPr>
        <w:t>ordre</w:t>
      </w:r>
      <w:proofErr w:type="spellEnd"/>
      <w:r w:rsidR="004B0228" w:rsidRPr="00F64660">
        <w:rPr>
          <w:rStyle w:val="Selgeltmrgatavrhutus"/>
          <w:i/>
          <w:color w:val="auto"/>
        </w:rPr>
        <w:t xml:space="preserve"> public</w:t>
      </w:r>
      <w:r w:rsidR="00F64660" w:rsidRPr="00F64660">
        <w:rPr>
          <w:rStyle w:val="Selgeltmrgatavrhutus"/>
          <w:iCs w:val="0"/>
          <w:color w:val="auto"/>
        </w:rPr>
        <w:t>)</w:t>
      </w:r>
      <w:r w:rsidRPr="00B66725">
        <w:rPr>
          <w:snapToGrid w:val="0"/>
          <w:lang w:eastAsia="en-US"/>
        </w:rPr>
        <w:t>;</w:t>
      </w:r>
    </w:p>
    <w:p w14:paraId="45E6EF1F" w14:textId="477046DD" w:rsidR="00493A89" w:rsidRDefault="00493A89" w:rsidP="00295BC6">
      <w:pPr>
        <w:pStyle w:val="Loendilik"/>
        <w:rPr>
          <w:snapToGrid w:val="0"/>
          <w:lang w:eastAsia="en-US"/>
        </w:rPr>
      </w:pPr>
    </w:p>
    <w:p w14:paraId="3503ED05" w14:textId="5B5DC03F" w:rsidR="00DB229A" w:rsidRPr="00B66725" w:rsidRDefault="00493A89" w:rsidP="00295BC6">
      <w:pPr>
        <w:pStyle w:val="Loendilik"/>
        <w:rPr>
          <w:snapToGrid w:val="0"/>
          <w:lang w:eastAsia="en-US"/>
        </w:rPr>
      </w:pPr>
      <w:r>
        <w:rPr>
          <w:snapToGrid w:val="0"/>
          <w:lang w:eastAsia="en-US"/>
        </w:rPr>
        <w:t>c)</w:t>
      </w:r>
      <w:r>
        <w:rPr>
          <w:snapToGrid w:val="0"/>
          <w:lang w:eastAsia="en-US"/>
        </w:rPr>
        <w:tab/>
      </w:r>
      <w:r w:rsidR="00DB229A" w:rsidRPr="00B66725">
        <w:rPr>
          <w:snapToGrid w:val="0"/>
          <w:lang w:eastAsia="en-US"/>
        </w:rPr>
        <w:t xml:space="preserve">to </w:t>
      </w:r>
      <w:proofErr w:type="gramStart"/>
      <w:r w:rsidR="00DB229A" w:rsidRPr="00B66725">
        <w:rPr>
          <w:snapToGrid w:val="0"/>
          <w:lang w:eastAsia="en-US"/>
        </w:rPr>
        <w:t>provide assistance</w:t>
      </w:r>
      <w:proofErr w:type="gramEnd"/>
      <w:r w:rsidR="00DB229A" w:rsidRPr="00B66725">
        <w:rPr>
          <w:snapToGrid w:val="0"/>
          <w:lang w:eastAsia="en-US"/>
        </w:rPr>
        <w:t xml:space="preserve"> if the other Contracting State has not pursued all reasonable measures of collection or conservancy</w:t>
      </w:r>
      <w:proofErr w:type="gramStart"/>
      <w:r w:rsidR="00DB229A" w:rsidRPr="00B66725">
        <w:rPr>
          <w:snapToGrid w:val="0"/>
          <w:lang w:eastAsia="en-US"/>
        </w:rPr>
        <w:t>, as the case may be, available</w:t>
      </w:r>
      <w:proofErr w:type="gramEnd"/>
      <w:r w:rsidR="00DB229A" w:rsidRPr="00B66725">
        <w:rPr>
          <w:snapToGrid w:val="0"/>
          <w:lang w:eastAsia="en-US"/>
        </w:rPr>
        <w:t xml:space="preserve"> under its laws or administrative practice; </w:t>
      </w:r>
    </w:p>
    <w:p w14:paraId="3503ED06" w14:textId="77777777" w:rsidR="00DB229A" w:rsidRPr="00B66725" w:rsidRDefault="00DB229A" w:rsidP="00295BC6">
      <w:pPr>
        <w:pStyle w:val="Loendilik"/>
        <w:rPr>
          <w:snapToGrid w:val="0"/>
          <w:lang w:eastAsia="en-US"/>
        </w:rPr>
      </w:pPr>
    </w:p>
    <w:p w14:paraId="3503ED0A" w14:textId="7DAA5768" w:rsidR="00BE1F4C" w:rsidRPr="00F64660" w:rsidRDefault="00DB229A" w:rsidP="00F64660">
      <w:pPr>
        <w:pStyle w:val="Loendilik"/>
        <w:rPr>
          <w:snapToGrid w:val="0"/>
          <w:lang w:eastAsia="en-US"/>
        </w:rPr>
      </w:pPr>
      <w:r w:rsidRPr="00B66725">
        <w:rPr>
          <w:snapToGrid w:val="0"/>
          <w:lang w:eastAsia="en-US"/>
        </w:rPr>
        <w:t>d)</w:t>
      </w:r>
      <w:r w:rsidRPr="00B66725">
        <w:rPr>
          <w:snapToGrid w:val="0"/>
          <w:lang w:eastAsia="en-US"/>
        </w:rPr>
        <w:tab/>
        <w:t xml:space="preserve">to </w:t>
      </w:r>
      <w:proofErr w:type="gramStart"/>
      <w:r w:rsidRPr="00B66725">
        <w:rPr>
          <w:snapToGrid w:val="0"/>
          <w:lang w:eastAsia="en-US"/>
        </w:rPr>
        <w:t>provide assistance</w:t>
      </w:r>
      <w:proofErr w:type="gramEnd"/>
      <w:r w:rsidRPr="00B66725">
        <w:rPr>
          <w:snapToGrid w:val="0"/>
          <w:lang w:eastAsia="en-US"/>
        </w:rPr>
        <w:t xml:space="preserve"> in those cases where the administrative burden for that State is clearly disproportionate to the benefit to be derived by the other Contracting State</w:t>
      </w:r>
      <w:r w:rsidR="00F64660" w:rsidRPr="00F64660">
        <w:rPr>
          <w:rStyle w:val="Selgeltmrgatavrhutus"/>
          <w:color w:val="auto"/>
        </w:rPr>
        <w:t>.</w:t>
      </w:r>
    </w:p>
    <w:p w14:paraId="3503ED0B" w14:textId="0AE81A35" w:rsidR="00BE1F4C" w:rsidRDefault="00BE1F4C" w:rsidP="0035161C">
      <w:pPr>
        <w:rPr>
          <w:lang w:eastAsia="en-US"/>
        </w:rPr>
      </w:pPr>
    </w:p>
    <w:p w14:paraId="05422C9D" w14:textId="77777777" w:rsidR="00F64660" w:rsidRPr="00B66725" w:rsidRDefault="00F64660" w:rsidP="0035161C">
      <w:pPr>
        <w:rPr>
          <w:lang w:eastAsia="en-US"/>
        </w:rPr>
      </w:pPr>
    </w:p>
    <w:p w14:paraId="2416AC46" w14:textId="6571800F" w:rsidR="00493A89" w:rsidRPr="00B26536" w:rsidRDefault="00493A89" w:rsidP="00B2267A">
      <w:pPr>
        <w:pStyle w:val="Pealkiri"/>
        <w:keepNext/>
        <w:spacing w:before="0" w:after="0"/>
        <w:rPr>
          <w:rStyle w:val="Vaevumrgatavrhutus"/>
          <w:color w:val="auto"/>
        </w:rPr>
      </w:pPr>
      <w:r w:rsidRPr="00B26536">
        <w:rPr>
          <w:rStyle w:val="Vaevumrgatavrhutus"/>
          <w:i w:val="0"/>
          <w:iCs w:val="0"/>
          <w:color w:val="auto"/>
        </w:rPr>
        <w:t>ARTICLE 26</w:t>
      </w:r>
    </w:p>
    <w:p w14:paraId="1BCCA269" w14:textId="1496379B" w:rsidR="00A9368F" w:rsidRPr="00B26536" w:rsidRDefault="00493A89" w:rsidP="00B2267A">
      <w:pPr>
        <w:pStyle w:val="Pealkiri"/>
        <w:keepNext/>
        <w:spacing w:before="0" w:after="0"/>
        <w:rPr>
          <w:rStyle w:val="Vaevumrgatavrhutus"/>
          <w:color w:val="auto"/>
        </w:rPr>
      </w:pPr>
      <w:r w:rsidRPr="00B26536">
        <w:rPr>
          <w:rStyle w:val="Vaevumrgatavrhutus"/>
          <w:i w:val="0"/>
          <w:iCs w:val="0"/>
          <w:color w:val="auto"/>
        </w:rPr>
        <w:t>Members of diplomatic missions</w:t>
      </w:r>
      <w:r w:rsidRPr="00B26536">
        <w:rPr>
          <w:rStyle w:val="Vaevumrgatavrhutus"/>
          <w:i w:val="0"/>
          <w:iCs w:val="0"/>
          <w:color w:val="auto"/>
        </w:rPr>
        <w:br/>
        <w:t>and consular posts</w:t>
      </w:r>
    </w:p>
    <w:p w14:paraId="3886EE28" w14:textId="77777777" w:rsidR="00493A89" w:rsidRDefault="00493A89" w:rsidP="003F2248">
      <w:pPr>
        <w:keepNext/>
      </w:pPr>
    </w:p>
    <w:p w14:paraId="3503ED10" w14:textId="77777777" w:rsidR="00DB229A" w:rsidRPr="00B66725" w:rsidRDefault="00815170" w:rsidP="003F2248">
      <w:pPr>
        <w:keepNext/>
      </w:pPr>
      <w:r w:rsidRPr="00B66725">
        <w:tab/>
        <w:t>Nothing in this Convention shall affect the fiscal privileges of members of diplomatic missions or consular posts under the general rules of international law or under the provisions of special agreements.</w:t>
      </w:r>
    </w:p>
    <w:p w14:paraId="3503ED11" w14:textId="77777777" w:rsidR="00F547C6" w:rsidRDefault="00F547C6" w:rsidP="0035161C"/>
    <w:p w14:paraId="4CB29853" w14:textId="77777777" w:rsidR="003D5212" w:rsidRPr="00B66725" w:rsidRDefault="003D5212" w:rsidP="0035161C"/>
    <w:p w14:paraId="73A117D7" w14:textId="0E532869" w:rsidR="00493A89" w:rsidRPr="00B26536" w:rsidRDefault="00493A89" w:rsidP="004F0B73">
      <w:pPr>
        <w:pStyle w:val="Pealkiri"/>
        <w:keepNext/>
        <w:spacing w:before="0" w:after="0"/>
        <w:rPr>
          <w:rStyle w:val="Vaevumrgatavrhutus"/>
          <w:color w:val="auto"/>
        </w:rPr>
      </w:pPr>
      <w:r w:rsidRPr="00B26536">
        <w:rPr>
          <w:rStyle w:val="Vaevumrgatavrhutus"/>
          <w:i w:val="0"/>
          <w:iCs w:val="0"/>
          <w:color w:val="auto"/>
        </w:rPr>
        <w:lastRenderedPageBreak/>
        <w:t>ARTICLE 27</w:t>
      </w:r>
    </w:p>
    <w:p w14:paraId="3503ED13" w14:textId="587AB6D2" w:rsidR="00F547C6" w:rsidRPr="003F2248" w:rsidRDefault="00781A71" w:rsidP="004F0B73">
      <w:pPr>
        <w:pStyle w:val="Pealkiri"/>
        <w:keepNext/>
        <w:spacing w:before="0" w:after="0"/>
        <w:rPr>
          <w:rStyle w:val="Vaevumrgatavrhutus"/>
          <w:color w:val="auto"/>
        </w:rPr>
      </w:pPr>
      <w:r w:rsidRPr="003F2248">
        <w:rPr>
          <w:rStyle w:val="Selgeltmrgatavrhutus"/>
          <w:color w:val="auto"/>
        </w:rPr>
        <w:t xml:space="preserve">Limitation </w:t>
      </w:r>
      <w:r w:rsidR="003F2248" w:rsidRPr="003F2248">
        <w:rPr>
          <w:rStyle w:val="Selgeltmrgatavrhutus"/>
          <w:color w:val="auto"/>
        </w:rPr>
        <w:t>of</w:t>
      </w:r>
      <w:r w:rsidRPr="003F2248">
        <w:rPr>
          <w:rStyle w:val="Selgeltmrgatavrhutus"/>
          <w:color w:val="auto"/>
        </w:rPr>
        <w:t xml:space="preserve"> benefits</w:t>
      </w:r>
    </w:p>
    <w:p w14:paraId="3503ED15" w14:textId="60A0FE11" w:rsidR="00F547C6" w:rsidRDefault="00F547C6" w:rsidP="004F0B73">
      <w:pPr>
        <w:keepNext/>
        <w:rPr>
          <w:rStyle w:val="Vaevumrgatavrhutus"/>
          <w:color w:val="auto"/>
        </w:rPr>
      </w:pPr>
    </w:p>
    <w:p w14:paraId="3503ED16" w14:textId="127470E2" w:rsidR="00F547C6" w:rsidRPr="00B66725" w:rsidRDefault="00F547C6" w:rsidP="004F0B73">
      <w:pPr>
        <w:keepNext/>
      </w:pPr>
      <w:r w:rsidRPr="00B66725">
        <w:t>1.</w:t>
      </w:r>
      <w:r w:rsidRPr="00B66725">
        <w:tab/>
        <w:t>Notwithstanding the other provisions of this Convention, a benefit under this Convention shall not be granted in respect of an item of income or a capital gain if it is reasonable to conclude, having regard to all relevant facts and circumstances, that obtaining that benefit was one of the principal purposes of any arrangement or transaction that resulted directly or indirectly in that benefit, unless it is established that granting that benefit in these circumstances would be in accordance with the object and purpose of the relevant provisions of this Convention.</w:t>
      </w:r>
    </w:p>
    <w:p w14:paraId="3503ED17" w14:textId="77777777" w:rsidR="00F547C6" w:rsidRPr="00B66725" w:rsidRDefault="00F547C6" w:rsidP="0035161C"/>
    <w:p w14:paraId="0F04CD8F" w14:textId="243D1E2A" w:rsidR="00781A71" w:rsidRPr="00B61274" w:rsidRDefault="00F547C6" w:rsidP="0035161C">
      <w:pPr>
        <w:rPr>
          <w:rStyle w:val="Vaevumrgatavrhutus"/>
          <w:i w:val="0"/>
          <w:iCs w:val="0"/>
          <w:color w:val="auto"/>
        </w:rPr>
      </w:pPr>
      <w:r w:rsidRPr="00B61274">
        <w:rPr>
          <w:rStyle w:val="Vaevumrgatavrhutus"/>
          <w:i w:val="0"/>
          <w:iCs w:val="0"/>
          <w:color w:val="auto"/>
        </w:rPr>
        <w:t>2.</w:t>
      </w:r>
      <w:r w:rsidRPr="00B61274">
        <w:rPr>
          <w:rStyle w:val="Vaevumrgatavrhutus"/>
          <w:i w:val="0"/>
          <w:iCs w:val="0"/>
          <w:color w:val="auto"/>
        </w:rPr>
        <w:tab/>
        <w:t>Where a benefit under this Convention is denied to a person under paragraph 1, the competent authority of the Contracting State that would otherwise have granted this benefit shall nevertheless treat that person as being entitled to this benefit, or to different benefits with respect to a specific item of income or a capital gain, if such competent authority, upon request from that person and after consideration of the relevant facts and circumstances, determines that such benefits would have been granted to that person in the absence of the transaction or arrangement referred to in paragraph 1. The competent authority of the Contracting State to which the request has been made will consult with the competent authority of the other State before rejecting a request made under this paragraph by a resident of that other State.</w:t>
      </w:r>
      <w:r w:rsidR="00781A71" w:rsidRPr="00B61274">
        <w:rPr>
          <w:rStyle w:val="Vaevumrgatavrhutus"/>
          <w:i w:val="0"/>
          <w:iCs w:val="0"/>
          <w:color w:val="auto"/>
        </w:rPr>
        <w:t xml:space="preserve"> </w:t>
      </w:r>
    </w:p>
    <w:p w14:paraId="51059394" w14:textId="77777777" w:rsidR="00781A71" w:rsidRDefault="00781A71" w:rsidP="0035161C">
      <w:pPr>
        <w:rPr>
          <w:rStyle w:val="Vaevumrgatavrhutus"/>
        </w:rPr>
      </w:pPr>
    </w:p>
    <w:p w14:paraId="3503ED18" w14:textId="5122962C" w:rsidR="00F547C6" w:rsidRPr="003F2248" w:rsidRDefault="00781A71" w:rsidP="0035161C">
      <w:pPr>
        <w:rPr>
          <w:rStyle w:val="Vaevumrgatavrhutus"/>
          <w:i w:val="0"/>
          <w:iCs w:val="0"/>
          <w:color w:val="auto"/>
        </w:rPr>
      </w:pPr>
      <w:r w:rsidRPr="003F2248">
        <w:rPr>
          <w:rStyle w:val="Vaevumrgatavrhutus"/>
          <w:i w:val="0"/>
          <w:iCs w:val="0"/>
          <w:color w:val="auto"/>
        </w:rPr>
        <w:t>3.</w:t>
      </w:r>
      <w:r w:rsidRPr="003F2248">
        <w:rPr>
          <w:rStyle w:val="Vaevumrgatavrhutus"/>
          <w:i w:val="0"/>
          <w:iCs w:val="0"/>
          <w:color w:val="auto"/>
        </w:rPr>
        <w:tab/>
        <w:t>Where under any provision of this Convention any income is relieved from tax in a Contracting State and, under the law in force in the other Contracting State a person, in respect of that income, is subject to tax by reference to the amount thereof which is remitted to or received in that other Contracting State and not by reference to the full amount thereof, then the relief to be allowed under this Convention in the first—mentioned Contracting State shall apply only to so much of the income as is taxed in the other Contracting State.</w:t>
      </w:r>
    </w:p>
    <w:p w14:paraId="3503ED19" w14:textId="77777777" w:rsidR="00BE1F4C" w:rsidRDefault="00BE1F4C" w:rsidP="0035161C"/>
    <w:p w14:paraId="2D706D0B" w14:textId="77777777" w:rsidR="003D5212" w:rsidRPr="00B66725" w:rsidRDefault="003D5212" w:rsidP="0035161C"/>
    <w:p w14:paraId="7CDDD6B5" w14:textId="566E3D0E" w:rsidR="00B33EBE" w:rsidRPr="00B26536" w:rsidRDefault="00B33EBE" w:rsidP="00B2267A">
      <w:pPr>
        <w:pStyle w:val="Pealkiri"/>
        <w:spacing w:before="0" w:after="0"/>
        <w:rPr>
          <w:rStyle w:val="Vaevumrgatavrhutus"/>
          <w:color w:val="auto"/>
        </w:rPr>
      </w:pPr>
      <w:bookmarkStart w:id="22" w:name="_Hlk137128237"/>
      <w:r w:rsidRPr="00B26536">
        <w:rPr>
          <w:rStyle w:val="Vaevumrgatavrhutus"/>
          <w:i w:val="0"/>
          <w:iCs w:val="0"/>
          <w:color w:val="auto"/>
        </w:rPr>
        <w:t>ARTICLE 28</w:t>
      </w:r>
    </w:p>
    <w:bookmarkEnd w:id="22"/>
    <w:p w14:paraId="3503ED1C" w14:textId="59390171" w:rsidR="00E003D8" w:rsidRPr="00B26536" w:rsidRDefault="00E003D8" w:rsidP="00B2267A">
      <w:pPr>
        <w:pStyle w:val="Pealkiri"/>
        <w:spacing w:before="0" w:after="0"/>
        <w:rPr>
          <w:rStyle w:val="Vaevumrgatavrhutus"/>
          <w:color w:val="auto"/>
        </w:rPr>
      </w:pPr>
      <w:r w:rsidRPr="00B26536">
        <w:rPr>
          <w:rStyle w:val="Vaevumrgatavrhutus"/>
          <w:i w:val="0"/>
          <w:iCs w:val="0"/>
          <w:color w:val="auto"/>
        </w:rPr>
        <w:t>Entry into force</w:t>
      </w:r>
    </w:p>
    <w:p w14:paraId="3503ED1D" w14:textId="77777777" w:rsidR="00E003D8" w:rsidRPr="00B66725" w:rsidRDefault="00E003D8" w:rsidP="0035161C"/>
    <w:p w14:paraId="3503ED1E" w14:textId="70F3DCDE" w:rsidR="00E003D8" w:rsidRPr="00B66725" w:rsidRDefault="00E003D8" w:rsidP="0035161C">
      <w:r w:rsidRPr="00B66725">
        <w:t>1.</w:t>
      </w:r>
      <w:r w:rsidRPr="00B66725">
        <w:tab/>
      </w:r>
      <w:r w:rsidRPr="00D22C85">
        <w:rPr>
          <w:rStyle w:val="Vaevumrgatavrhutus"/>
          <w:i w:val="0"/>
          <w:iCs w:val="0"/>
          <w:color w:val="auto"/>
        </w:rPr>
        <w:t>Each of the</w:t>
      </w:r>
      <w:r w:rsidRPr="00D22C85">
        <w:t xml:space="preserve"> Contracting States shall notify </w:t>
      </w:r>
      <w:r w:rsidRPr="00D22C85">
        <w:rPr>
          <w:rStyle w:val="Vaevumrgatavrhutus"/>
          <w:i w:val="0"/>
          <w:iCs w:val="0"/>
          <w:color w:val="auto"/>
        </w:rPr>
        <w:t>the</w:t>
      </w:r>
      <w:r w:rsidRPr="00D22C85">
        <w:t xml:space="preserve"> other</w:t>
      </w:r>
      <w:r w:rsidRPr="00D22C85">
        <w:rPr>
          <w:rStyle w:val="Vaevumrgatavrhutus"/>
          <w:color w:val="auto"/>
        </w:rPr>
        <w:t xml:space="preserve">, </w:t>
      </w:r>
      <w:r w:rsidRPr="00D22C85">
        <w:rPr>
          <w:rStyle w:val="Vaevumrgatavrhutus"/>
          <w:i w:val="0"/>
          <w:iCs w:val="0"/>
          <w:color w:val="auto"/>
        </w:rPr>
        <w:t>through diplomatic channels</w:t>
      </w:r>
      <w:r w:rsidRPr="00367999">
        <w:rPr>
          <w:rStyle w:val="Vaevumrgatavrhutus"/>
        </w:rPr>
        <w:t>,</w:t>
      </w:r>
      <w:r w:rsidRPr="00B66725">
        <w:t xml:space="preserve"> of the completion of the procedures required by its law for the bringing into force of this Convention. </w:t>
      </w:r>
      <w:r w:rsidRPr="00E73885">
        <w:rPr>
          <w:rStyle w:val="Vaevumrgatavrhutus"/>
          <w:i w:val="0"/>
          <w:iCs w:val="0"/>
          <w:color w:val="auto"/>
        </w:rPr>
        <w:t>This</w:t>
      </w:r>
      <w:r w:rsidRPr="00B66725">
        <w:t xml:space="preserve"> Convention shall enter into force on the date of the later of these notifications</w:t>
      </w:r>
      <w:r w:rsidRPr="006E1732">
        <w:rPr>
          <w:rStyle w:val="Vaevumrgatavrhutus"/>
        </w:rPr>
        <w:t xml:space="preserve"> </w:t>
      </w:r>
      <w:r w:rsidRPr="00E73885">
        <w:rPr>
          <w:rStyle w:val="Vaevumrgatavrhutus"/>
          <w:i w:val="0"/>
          <w:iCs w:val="0"/>
          <w:color w:val="auto"/>
        </w:rPr>
        <w:t>and shall thereupon have effect:</w:t>
      </w:r>
    </w:p>
    <w:p w14:paraId="3503ED1F" w14:textId="77777777" w:rsidR="00E003D8" w:rsidRPr="00B66725" w:rsidRDefault="00E003D8" w:rsidP="0035161C"/>
    <w:p w14:paraId="3503ED20" w14:textId="63ED5CBC" w:rsidR="00814A32" w:rsidRPr="00E73885" w:rsidRDefault="00E003D8" w:rsidP="0035161C">
      <w:pPr>
        <w:rPr>
          <w:rStyle w:val="Vaevumrgatavrhutus"/>
          <w:i w:val="0"/>
          <w:iCs w:val="0"/>
          <w:color w:val="auto"/>
        </w:rPr>
      </w:pPr>
      <w:r w:rsidRPr="00B66725">
        <w:tab/>
      </w:r>
      <w:r w:rsidRPr="00E73885">
        <w:rPr>
          <w:rStyle w:val="Vaevumrgatavrhutus"/>
          <w:i w:val="0"/>
          <w:iCs w:val="0"/>
          <w:color w:val="auto"/>
        </w:rPr>
        <w:t>a)</w:t>
      </w:r>
      <w:r w:rsidRPr="00E73885">
        <w:rPr>
          <w:rStyle w:val="Vaevumrgatavrhutus"/>
          <w:i w:val="0"/>
          <w:iCs w:val="0"/>
          <w:color w:val="auto"/>
        </w:rPr>
        <w:tab/>
      </w:r>
      <w:r w:rsidR="00814A32" w:rsidRPr="00E73885">
        <w:rPr>
          <w:rStyle w:val="Vaevumrgatavrhutus"/>
          <w:i w:val="0"/>
          <w:iCs w:val="0"/>
          <w:color w:val="auto"/>
        </w:rPr>
        <w:t xml:space="preserve">in </w:t>
      </w:r>
      <w:r w:rsidR="00743D4B" w:rsidRPr="00E73885">
        <w:rPr>
          <w:rStyle w:val="Vaevumrgatavrhutus"/>
          <w:i w:val="0"/>
          <w:iCs w:val="0"/>
          <w:color w:val="auto"/>
        </w:rPr>
        <w:t>Estonia</w:t>
      </w:r>
      <w:r w:rsidR="00814A32" w:rsidRPr="00E73885">
        <w:rPr>
          <w:rStyle w:val="Vaevumrgatavrhutus"/>
          <w:i w:val="0"/>
          <w:iCs w:val="0"/>
          <w:color w:val="auto"/>
        </w:rPr>
        <w:t>:</w:t>
      </w:r>
    </w:p>
    <w:p w14:paraId="3503ED21" w14:textId="77777777" w:rsidR="00814A32" w:rsidRPr="00E73885" w:rsidRDefault="00814A32" w:rsidP="0035161C">
      <w:pPr>
        <w:pStyle w:val="Pis"/>
        <w:rPr>
          <w:rStyle w:val="Vaevumrgatavrhutus"/>
          <w:i w:val="0"/>
          <w:iCs w:val="0"/>
          <w:color w:val="auto"/>
        </w:rPr>
      </w:pPr>
    </w:p>
    <w:p w14:paraId="579FCA90" w14:textId="562AADA4" w:rsidR="00743D4B" w:rsidRPr="00E73885" w:rsidRDefault="00743D4B" w:rsidP="003D68B4">
      <w:pPr>
        <w:pStyle w:val="Body"/>
        <w:numPr>
          <w:ilvl w:val="0"/>
          <w:numId w:val="7"/>
        </w:numPr>
        <w:pBdr>
          <w:top w:val="none" w:sz="0" w:space="0" w:color="auto"/>
          <w:left w:val="none" w:sz="0" w:space="0" w:color="auto"/>
          <w:bottom w:val="none" w:sz="0" w:space="0" w:color="auto"/>
          <w:right w:val="none" w:sz="0" w:space="0" w:color="auto"/>
        </w:pBdr>
        <w:tabs>
          <w:tab w:val="left" w:pos="750"/>
        </w:tabs>
        <w:spacing w:line="276" w:lineRule="auto"/>
        <w:ind w:left="2160"/>
        <w:jc w:val="both"/>
        <w:rPr>
          <w:rStyle w:val="Selgeltmrgatavrhutus"/>
          <w:color w:val="auto"/>
          <w:lang w:val="en-GB"/>
        </w:rPr>
      </w:pPr>
      <w:r w:rsidRPr="00E73885">
        <w:rPr>
          <w:rStyle w:val="Selgeltmrgatavrhutus"/>
          <w:color w:val="auto"/>
          <w:lang w:val="en-GB"/>
        </w:rPr>
        <w:t xml:space="preserve">in respect of taxes withheld at source, on income derived on or after </w:t>
      </w:r>
      <w:r w:rsidR="00E73885" w:rsidRPr="00E73885">
        <w:rPr>
          <w:rStyle w:val="Selgeltmrgatavrhutus"/>
          <w:color w:val="auto"/>
          <w:lang w:val="en-GB"/>
        </w:rPr>
        <w:t>1st</w:t>
      </w:r>
      <w:r w:rsidRPr="00E73885">
        <w:rPr>
          <w:rStyle w:val="Selgeltmrgatavrhutus"/>
          <w:color w:val="auto"/>
          <w:lang w:val="en-GB"/>
        </w:rPr>
        <w:t xml:space="preserve"> January next following the year in which th</w:t>
      </w:r>
      <w:r w:rsidR="00E73885" w:rsidRPr="00E73885">
        <w:rPr>
          <w:rStyle w:val="Selgeltmrgatavrhutus"/>
          <w:color w:val="auto"/>
          <w:lang w:val="en-GB"/>
        </w:rPr>
        <w:t>is</w:t>
      </w:r>
      <w:r w:rsidRPr="00E73885">
        <w:rPr>
          <w:rStyle w:val="Selgeltmrgatavrhutus"/>
          <w:color w:val="auto"/>
          <w:lang w:val="en-GB"/>
        </w:rPr>
        <w:t xml:space="preserve"> Convention enters into force;  </w:t>
      </w:r>
    </w:p>
    <w:p w14:paraId="282AD300" w14:textId="77777777" w:rsidR="00743D4B" w:rsidRPr="00E73885" w:rsidRDefault="00743D4B" w:rsidP="003D68B4">
      <w:pPr>
        <w:pStyle w:val="Body"/>
        <w:pBdr>
          <w:top w:val="none" w:sz="0" w:space="0" w:color="auto"/>
          <w:left w:val="none" w:sz="0" w:space="0" w:color="auto"/>
          <w:bottom w:val="none" w:sz="0" w:space="0" w:color="auto"/>
          <w:right w:val="none" w:sz="0" w:space="0" w:color="auto"/>
        </w:pBdr>
        <w:tabs>
          <w:tab w:val="left" w:pos="750"/>
        </w:tabs>
        <w:spacing w:line="276" w:lineRule="auto"/>
        <w:ind w:left="1800" w:hanging="360"/>
        <w:jc w:val="both"/>
        <w:rPr>
          <w:rStyle w:val="Selgeltmrgatavrhutus"/>
          <w:color w:val="auto"/>
          <w:lang w:val="en-GB"/>
        </w:rPr>
      </w:pPr>
    </w:p>
    <w:p w14:paraId="3503ED24" w14:textId="20C355B5" w:rsidR="00E003D8" w:rsidRPr="00E73885" w:rsidRDefault="00743D4B" w:rsidP="003D68B4">
      <w:pPr>
        <w:pStyle w:val="Body"/>
        <w:numPr>
          <w:ilvl w:val="0"/>
          <w:numId w:val="7"/>
        </w:numPr>
        <w:pBdr>
          <w:top w:val="none" w:sz="0" w:space="0" w:color="auto"/>
          <w:left w:val="none" w:sz="0" w:space="0" w:color="auto"/>
          <w:bottom w:val="none" w:sz="0" w:space="0" w:color="auto"/>
          <w:right w:val="none" w:sz="0" w:space="0" w:color="auto"/>
        </w:pBdr>
        <w:tabs>
          <w:tab w:val="left" w:pos="750"/>
        </w:tabs>
        <w:spacing w:line="276" w:lineRule="auto"/>
        <w:ind w:left="2160"/>
        <w:jc w:val="both"/>
        <w:rPr>
          <w:rStyle w:val="Selgeltmrgatavrhutus"/>
          <w:i/>
          <w:color w:val="auto"/>
          <w:lang w:val="en-GB"/>
        </w:rPr>
      </w:pPr>
      <w:r w:rsidRPr="00E73885">
        <w:rPr>
          <w:rStyle w:val="Selgeltmrgatavrhutus"/>
          <w:color w:val="auto"/>
          <w:lang w:val="en-GB"/>
        </w:rPr>
        <w:t xml:space="preserve">in respect of other taxes on income, on taxes chargeable for any taxation period beginning on or after </w:t>
      </w:r>
      <w:r w:rsidR="00E73885" w:rsidRPr="00E73885">
        <w:rPr>
          <w:rStyle w:val="Selgeltmrgatavrhutus"/>
          <w:color w:val="auto"/>
          <w:lang w:val="en-GB"/>
        </w:rPr>
        <w:t>1st</w:t>
      </w:r>
      <w:r w:rsidRPr="00E73885">
        <w:rPr>
          <w:rStyle w:val="Selgeltmrgatavrhutus"/>
          <w:color w:val="auto"/>
          <w:lang w:val="en-GB"/>
        </w:rPr>
        <w:t xml:space="preserve"> January next following the year in which th</w:t>
      </w:r>
      <w:r w:rsidR="00E73885" w:rsidRPr="00E73885">
        <w:rPr>
          <w:rStyle w:val="Selgeltmrgatavrhutus"/>
          <w:color w:val="auto"/>
          <w:lang w:val="en-GB"/>
        </w:rPr>
        <w:t>is</w:t>
      </w:r>
      <w:r w:rsidRPr="00E73885">
        <w:rPr>
          <w:rStyle w:val="Selgeltmrgatavrhutus"/>
          <w:color w:val="auto"/>
          <w:lang w:val="en-GB"/>
        </w:rPr>
        <w:t xml:space="preserve"> Convention enters into force</w:t>
      </w:r>
      <w:r w:rsidR="00615AC7" w:rsidRPr="00E73885">
        <w:rPr>
          <w:rStyle w:val="Selgeltmrgatavrhutus"/>
          <w:color w:val="auto"/>
          <w:lang w:val="en-GB"/>
        </w:rPr>
        <w:t>; and</w:t>
      </w:r>
    </w:p>
    <w:p w14:paraId="3503ED25" w14:textId="77777777" w:rsidR="00E003D8" w:rsidRPr="006E1732" w:rsidRDefault="00E003D8" w:rsidP="0035161C">
      <w:pPr>
        <w:pStyle w:val="Pis"/>
        <w:rPr>
          <w:rStyle w:val="Vaevumrgatavrhutus"/>
        </w:rPr>
      </w:pPr>
    </w:p>
    <w:p w14:paraId="3503ED26" w14:textId="77777777" w:rsidR="00814A32" w:rsidRPr="003D68B4" w:rsidRDefault="00E003D8" w:rsidP="0035161C">
      <w:pPr>
        <w:rPr>
          <w:rStyle w:val="Vaevumrgatavrhutus"/>
          <w:i w:val="0"/>
          <w:iCs w:val="0"/>
          <w:color w:val="auto"/>
        </w:rPr>
      </w:pPr>
      <w:r w:rsidRPr="003D68B4">
        <w:rPr>
          <w:rStyle w:val="Vaevumrgatavrhutus"/>
          <w:i w:val="0"/>
          <w:iCs w:val="0"/>
          <w:color w:val="auto"/>
        </w:rPr>
        <w:tab/>
        <w:t>b)</w:t>
      </w:r>
      <w:r w:rsidRPr="003D68B4">
        <w:rPr>
          <w:rStyle w:val="Vaevumrgatavrhutus"/>
          <w:i w:val="0"/>
          <w:iCs w:val="0"/>
          <w:color w:val="auto"/>
        </w:rPr>
        <w:tab/>
      </w:r>
      <w:r w:rsidR="00814A32" w:rsidRPr="003D68B4">
        <w:rPr>
          <w:rStyle w:val="Vaevumrgatavrhutus"/>
          <w:i w:val="0"/>
          <w:iCs w:val="0"/>
          <w:color w:val="auto"/>
        </w:rPr>
        <w:t>in the United Kingdom:</w:t>
      </w:r>
    </w:p>
    <w:p w14:paraId="3503ED27" w14:textId="77777777" w:rsidR="00814A32" w:rsidRPr="006E1732" w:rsidRDefault="00814A32" w:rsidP="0035161C">
      <w:pPr>
        <w:rPr>
          <w:rStyle w:val="Vaevumrgatavrhutus"/>
        </w:rPr>
      </w:pPr>
    </w:p>
    <w:p w14:paraId="3503ED28" w14:textId="565C43BE" w:rsidR="00615AC7" w:rsidRPr="003D68B4" w:rsidRDefault="00615AC7" w:rsidP="00C0046D">
      <w:pPr>
        <w:pStyle w:val="Loendialaloetelu"/>
        <w:rPr>
          <w:rStyle w:val="Vaevumrgatavrhutus"/>
          <w:i w:val="0"/>
          <w:iCs w:val="0"/>
          <w:color w:val="auto"/>
        </w:rPr>
      </w:pPr>
      <w:r w:rsidRPr="003D68B4">
        <w:rPr>
          <w:rStyle w:val="Vaevumrgatavrhutus"/>
          <w:i w:val="0"/>
          <w:iCs w:val="0"/>
          <w:color w:val="auto"/>
        </w:rPr>
        <w:t>(i)</w:t>
      </w:r>
      <w:r w:rsidRPr="003D68B4">
        <w:rPr>
          <w:rStyle w:val="Vaevumrgatavrhutus"/>
          <w:i w:val="0"/>
          <w:iCs w:val="0"/>
          <w:color w:val="auto"/>
        </w:rPr>
        <w:tab/>
        <w:t>in respect of taxes withheld at source, for amounts paid or credited on or after the first day of the second month next following the date on which this Convention enters into force;</w:t>
      </w:r>
    </w:p>
    <w:p w14:paraId="3503ED29" w14:textId="77777777" w:rsidR="00615AC7" w:rsidRPr="003D68B4" w:rsidRDefault="00615AC7" w:rsidP="00C0046D">
      <w:pPr>
        <w:pStyle w:val="Loendialaloetelu"/>
        <w:rPr>
          <w:rStyle w:val="Vaevumrgatavrhutus"/>
          <w:i w:val="0"/>
          <w:iCs w:val="0"/>
          <w:color w:val="auto"/>
        </w:rPr>
      </w:pPr>
    </w:p>
    <w:p w14:paraId="3503ED2A" w14:textId="77777777" w:rsidR="00814A32" w:rsidRPr="003D68B4" w:rsidRDefault="00814A32" w:rsidP="00C0046D">
      <w:pPr>
        <w:pStyle w:val="Loendialaloetelu"/>
        <w:rPr>
          <w:rStyle w:val="Vaevumrgatavrhutus"/>
          <w:i w:val="0"/>
          <w:iCs w:val="0"/>
          <w:color w:val="auto"/>
        </w:rPr>
      </w:pPr>
      <w:r w:rsidRPr="003D68B4">
        <w:rPr>
          <w:rStyle w:val="Vaevumrgatavrhutus"/>
          <w:i w:val="0"/>
          <w:iCs w:val="0"/>
          <w:color w:val="auto"/>
        </w:rPr>
        <w:t>(</w:t>
      </w:r>
      <w:r w:rsidR="00615AC7" w:rsidRPr="003D68B4">
        <w:rPr>
          <w:rStyle w:val="Vaevumrgatavrhutus"/>
          <w:i w:val="0"/>
          <w:iCs w:val="0"/>
          <w:color w:val="auto"/>
        </w:rPr>
        <w:t>i</w:t>
      </w:r>
      <w:r w:rsidRPr="003D68B4">
        <w:rPr>
          <w:rStyle w:val="Vaevumrgatavrhutus"/>
          <w:i w:val="0"/>
          <w:iCs w:val="0"/>
          <w:color w:val="auto"/>
        </w:rPr>
        <w:t>i)</w:t>
      </w:r>
      <w:r w:rsidRPr="003D68B4">
        <w:rPr>
          <w:rStyle w:val="Vaevumrgatavrhutus"/>
          <w:i w:val="0"/>
          <w:iCs w:val="0"/>
          <w:color w:val="auto"/>
        </w:rPr>
        <w:tab/>
        <w:t>in respect of income tax and capital gains tax, for any year of assessment beginning on or after 6th April next following the date on which this Convention enters into force;</w:t>
      </w:r>
    </w:p>
    <w:p w14:paraId="3503ED2B" w14:textId="77777777" w:rsidR="00814A32" w:rsidRPr="003D68B4" w:rsidRDefault="00814A32" w:rsidP="00C0046D">
      <w:pPr>
        <w:pStyle w:val="Loendialaloetelu"/>
        <w:rPr>
          <w:rStyle w:val="Vaevumrgatavrhutus"/>
          <w:i w:val="0"/>
          <w:iCs w:val="0"/>
          <w:color w:val="auto"/>
        </w:rPr>
      </w:pPr>
    </w:p>
    <w:p w14:paraId="3503ED2C" w14:textId="0D788DD3" w:rsidR="00E003D8" w:rsidRDefault="00814A32" w:rsidP="00C0046D">
      <w:pPr>
        <w:pStyle w:val="Loendialaloetelu"/>
        <w:rPr>
          <w:rStyle w:val="Vaevumrgatavrhutus"/>
        </w:rPr>
      </w:pPr>
      <w:r w:rsidRPr="003D68B4">
        <w:rPr>
          <w:rStyle w:val="Vaevumrgatavrhutus"/>
          <w:i w:val="0"/>
          <w:iCs w:val="0"/>
          <w:color w:val="auto"/>
        </w:rPr>
        <w:t>(</w:t>
      </w:r>
      <w:r w:rsidR="00615AC7" w:rsidRPr="003D68B4">
        <w:rPr>
          <w:rStyle w:val="Vaevumrgatavrhutus"/>
          <w:i w:val="0"/>
          <w:iCs w:val="0"/>
          <w:color w:val="auto"/>
        </w:rPr>
        <w:t>i</w:t>
      </w:r>
      <w:r w:rsidRPr="003D68B4">
        <w:rPr>
          <w:rStyle w:val="Vaevumrgatavrhutus"/>
          <w:i w:val="0"/>
          <w:iCs w:val="0"/>
          <w:color w:val="auto"/>
        </w:rPr>
        <w:t>ii)</w:t>
      </w:r>
      <w:r w:rsidRPr="003D68B4">
        <w:rPr>
          <w:rStyle w:val="Vaevumrgatavrhutus"/>
          <w:i w:val="0"/>
          <w:iCs w:val="0"/>
          <w:color w:val="auto"/>
        </w:rPr>
        <w:tab/>
        <w:t>in respect of corporation tax, for any financial year beginning on or after 1st April next following the date on which this Convention enters into force</w:t>
      </w:r>
      <w:r w:rsidR="00CA37D0" w:rsidRPr="003D68B4">
        <w:rPr>
          <w:rStyle w:val="Vaevumrgatavrhutus"/>
          <w:i w:val="0"/>
          <w:iCs w:val="0"/>
          <w:color w:val="auto"/>
        </w:rPr>
        <w:t>.</w:t>
      </w:r>
      <w:r w:rsidR="006E1732" w:rsidRPr="003D68B4">
        <w:rPr>
          <w:rStyle w:val="Vaevumrgatavrhutus"/>
          <w:color w:val="auto"/>
        </w:rPr>
        <w:t xml:space="preserve"> </w:t>
      </w:r>
    </w:p>
    <w:p w14:paraId="3503ED2D" w14:textId="77777777" w:rsidR="00E003D8" w:rsidRPr="00B66725" w:rsidRDefault="00E003D8" w:rsidP="0035161C"/>
    <w:p w14:paraId="3503ED2E" w14:textId="5470AB80" w:rsidR="00623A7D" w:rsidRPr="00743D4B" w:rsidRDefault="00623A7D" w:rsidP="0035161C">
      <w:pPr>
        <w:rPr>
          <w:rStyle w:val="Vaevumrgatavrhutus"/>
          <w:i w:val="0"/>
          <w:iCs w:val="0"/>
          <w:color w:val="auto"/>
        </w:rPr>
      </w:pPr>
      <w:r w:rsidRPr="00743D4B">
        <w:rPr>
          <w:rStyle w:val="Vaevumrgatavrhutus"/>
          <w:i w:val="0"/>
          <w:iCs w:val="0"/>
          <w:color w:val="auto"/>
        </w:rPr>
        <w:t>2</w:t>
      </w:r>
      <w:r w:rsidR="006E1732" w:rsidRPr="00743D4B">
        <w:rPr>
          <w:rStyle w:val="Vaevumrgatavrhutus"/>
          <w:i w:val="0"/>
          <w:iCs w:val="0"/>
          <w:color w:val="auto"/>
        </w:rPr>
        <w:t>.</w:t>
      </w:r>
      <w:r w:rsidRPr="00743D4B">
        <w:rPr>
          <w:rStyle w:val="Vaevumrgatavrhutus"/>
          <w:i w:val="0"/>
          <w:iCs w:val="0"/>
          <w:color w:val="auto"/>
        </w:rPr>
        <w:t xml:space="preserve"> </w:t>
      </w:r>
      <w:r w:rsidRPr="00743D4B">
        <w:rPr>
          <w:rStyle w:val="Vaevumrgatavrhutus"/>
          <w:i w:val="0"/>
          <w:iCs w:val="0"/>
          <w:color w:val="auto"/>
        </w:rPr>
        <w:tab/>
      </w:r>
      <w:r w:rsidR="009A252E" w:rsidRPr="00743D4B">
        <w:rPr>
          <w:rStyle w:val="Vaevumrgatavrhutus"/>
          <w:i w:val="0"/>
          <w:iCs w:val="0"/>
          <w:color w:val="auto"/>
        </w:rPr>
        <w:t>Notwithstanding the provisions of paragraph 1, the provisions of Article</w:t>
      </w:r>
      <w:r w:rsidR="00743D4B">
        <w:rPr>
          <w:rStyle w:val="Vaevumrgatavrhutus"/>
          <w:i w:val="0"/>
          <w:iCs w:val="0"/>
          <w:color w:val="auto"/>
        </w:rPr>
        <w:t>s</w:t>
      </w:r>
      <w:r w:rsidR="009A252E" w:rsidRPr="00743D4B">
        <w:rPr>
          <w:rStyle w:val="Vaevumrgatavrhutus"/>
          <w:i w:val="0"/>
          <w:iCs w:val="0"/>
          <w:color w:val="auto"/>
        </w:rPr>
        <w:t xml:space="preserve"> 24, 25 and 26 shall have effect from the date of entry into force of this Convention, without regard to the taxable period to which the matter relates.</w:t>
      </w:r>
    </w:p>
    <w:p w14:paraId="3503ED2F" w14:textId="77777777" w:rsidR="00623A7D" w:rsidRPr="006E1732" w:rsidRDefault="00623A7D" w:rsidP="0035161C">
      <w:pPr>
        <w:rPr>
          <w:rStyle w:val="Vaevumrgatavrhutus"/>
        </w:rPr>
      </w:pPr>
    </w:p>
    <w:p w14:paraId="3503ED30" w14:textId="176D1BF8" w:rsidR="00A5733D" w:rsidRPr="003D68B4" w:rsidRDefault="00623A7D" w:rsidP="0035161C">
      <w:pPr>
        <w:rPr>
          <w:rStyle w:val="Vaevumrgatavrhutus"/>
          <w:i w:val="0"/>
          <w:iCs w:val="0"/>
          <w:color w:val="auto"/>
        </w:rPr>
      </w:pPr>
      <w:r w:rsidRPr="003D68B4">
        <w:rPr>
          <w:rStyle w:val="Vaevumrgatavrhutus"/>
          <w:i w:val="0"/>
          <w:iCs w:val="0"/>
          <w:color w:val="auto"/>
        </w:rPr>
        <w:t>3</w:t>
      </w:r>
      <w:r w:rsidR="00A5733D" w:rsidRPr="003D68B4">
        <w:rPr>
          <w:rStyle w:val="Vaevumrgatavrhutus"/>
          <w:i w:val="0"/>
          <w:iCs w:val="0"/>
          <w:color w:val="auto"/>
        </w:rPr>
        <w:t>.</w:t>
      </w:r>
      <w:r w:rsidR="00A5733D" w:rsidRPr="003D68B4">
        <w:rPr>
          <w:rStyle w:val="Vaevumrgatavrhutus"/>
          <w:i w:val="0"/>
          <w:iCs w:val="0"/>
          <w:color w:val="auto"/>
        </w:rPr>
        <w:tab/>
        <w:t xml:space="preserve">The Convention between </w:t>
      </w:r>
      <w:r w:rsidR="003D68B4" w:rsidRPr="003D68B4">
        <w:rPr>
          <w:rStyle w:val="Vaevumrgatavrhutus"/>
          <w:i w:val="0"/>
          <w:iCs w:val="0"/>
          <w:color w:val="auto"/>
        </w:rPr>
        <w:t xml:space="preserve">the </w:t>
      </w:r>
      <w:r w:rsidR="00667DA9">
        <w:rPr>
          <w:rStyle w:val="Vaevumrgatavrhutus"/>
          <w:i w:val="0"/>
          <w:iCs w:val="0"/>
          <w:color w:val="auto"/>
        </w:rPr>
        <w:t xml:space="preserve">Government of the </w:t>
      </w:r>
      <w:r w:rsidR="003D68B4" w:rsidRPr="003D68B4">
        <w:rPr>
          <w:rStyle w:val="Vaevumrgatavrhutus"/>
          <w:i w:val="0"/>
          <w:iCs w:val="0"/>
          <w:color w:val="auto"/>
        </w:rPr>
        <w:t>Republic of Estonia</w:t>
      </w:r>
      <w:r w:rsidR="00174EA6" w:rsidRPr="003D68B4">
        <w:rPr>
          <w:rStyle w:val="Vaevumrgatavrhutus"/>
          <w:i w:val="0"/>
          <w:iCs w:val="0"/>
          <w:color w:val="auto"/>
        </w:rPr>
        <w:t xml:space="preserve"> and </w:t>
      </w:r>
      <w:r w:rsidR="00AD24CB">
        <w:rPr>
          <w:rStyle w:val="Vaevumrgatavrhutus"/>
          <w:i w:val="0"/>
          <w:iCs w:val="0"/>
          <w:color w:val="auto"/>
        </w:rPr>
        <w:t xml:space="preserve">the Government of the </w:t>
      </w:r>
      <w:r w:rsidR="00A5733D" w:rsidRPr="003D68B4">
        <w:rPr>
          <w:rStyle w:val="Vaevumrgatavrhutus"/>
          <w:i w:val="0"/>
          <w:iCs w:val="0"/>
          <w:color w:val="auto"/>
        </w:rPr>
        <w:t>United Kingdom</w:t>
      </w:r>
      <w:r w:rsidR="00911B05" w:rsidRPr="003D68B4">
        <w:rPr>
          <w:rStyle w:val="Vaevumrgatavrhutus"/>
          <w:i w:val="0"/>
          <w:iCs w:val="0"/>
          <w:color w:val="auto"/>
        </w:rPr>
        <w:t xml:space="preserve"> of Great Britain and Northern Ireland </w:t>
      </w:r>
      <w:r w:rsidR="00A5733D" w:rsidRPr="003D68B4">
        <w:rPr>
          <w:rStyle w:val="Vaevumrgatavrhutus"/>
          <w:i w:val="0"/>
          <w:iCs w:val="0"/>
          <w:color w:val="auto"/>
        </w:rPr>
        <w:t xml:space="preserve">for the </w:t>
      </w:r>
      <w:r w:rsidR="003D68B4" w:rsidRPr="003D68B4">
        <w:rPr>
          <w:rStyle w:val="Vaevumrgatavrhutus"/>
          <w:i w:val="0"/>
          <w:iCs w:val="0"/>
          <w:color w:val="auto"/>
        </w:rPr>
        <w:t>A</w:t>
      </w:r>
      <w:r w:rsidR="00A5733D" w:rsidRPr="003D68B4">
        <w:rPr>
          <w:rStyle w:val="Vaevumrgatavrhutus"/>
          <w:i w:val="0"/>
          <w:iCs w:val="0"/>
          <w:color w:val="auto"/>
        </w:rPr>
        <w:t xml:space="preserve">voidance of </w:t>
      </w:r>
      <w:r w:rsidR="003D68B4" w:rsidRPr="003D68B4">
        <w:rPr>
          <w:rStyle w:val="Vaevumrgatavrhutus"/>
          <w:i w:val="0"/>
          <w:iCs w:val="0"/>
          <w:color w:val="auto"/>
        </w:rPr>
        <w:t>D</w:t>
      </w:r>
      <w:r w:rsidR="00A5733D" w:rsidRPr="003D68B4">
        <w:rPr>
          <w:rStyle w:val="Vaevumrgatavrhutus"/>
          <w:i w:val="0"/>
          <w:iCs w:val="0"/>
          <w:color w:val="auto"/>
        </w:rPr>
        <w:t xml:space="preserve">ouble </w:t>
      </w:r>
      <w:r w:rsidR="003D68B4" w:rsidRPr="003D68B4">
        <w:rPr>
          <w:rStyle w:val="Vaevumrgatavrhutus"/>
          <w:i w:val="0"/>
          <w:iCs w:val="0"/>
          <w:color w:val="auto"/>
        </w:rPr>
        <w:t>T</w:t>
      </w:r>
      <w:r w:rsidR="00A5733D" w:rsidRPr="003D68B4">
        <w:rPr>
          <w:rStyle w:val="Vaevumrgatavrhutus"/>
          <w:i w:val="0"/>
          <w:iCs w:val="0"/>
          <w:color w:val="auto"/>
        </w:rPr>
        <w:t xml:space="preserve">axation </w:t>
      </w:r>
      <w:r w:rsidR="003D68B4" w:rsidRPr="003D68B4">
        <w:rPr>
          <w:rStyle w:val="Vaevumrgatavrhutus"/>
          <w:i w:val="0"/>
          <w:iCs w:val="0"/>
          <w:color w:val="auto"/>
        </w:rPr>
        <w:t xml:space="preserve">and Prevention of Fiscal Evasion </w:t>
      </w:r>
      <w:r w:rsidR="00A5733D" w:rsidRPr="003D68B4">
        <w:rPr>
          <w:rStyle w:val="Vaevumrgatavrhutus"/>
          <w:i w:val="0"/>
          <w:iCs w:val="0"/>
          <w:color w:val="auto"/>
        </w:rPr>
        <w:t xml:space="preserve">with respect to </w:t>
      </w:r>
      <w:r w:rsidR="003D68B4" w:rsidRPr="003D68B4">
        <w:rPr>
          <w:rStyle w:val="Vaevumrgatavrhutus"/>
          <w:i w:val="0"/>
          <w:iCs w:val="0"/>
          <w:color w:val="auto"/>
        </w:rPr>
        <w:t>T</w:t>
      </w:r>
      <w:r w:rsidR="00A5733D" w:rsidRPr="003D68B4">
        <w:rPr>
          <w:rStyle w:val="Vaevumrgatavrhutus"/>
          <w:i w:val="0"/>
          <w:iCs w:val="0"/>
          <w:color w:val="auto"/>
        </w:rPr>
        <w:t xml:space="preserve">axes on </w:t>
      </w:r>
      <w:r w:rsidR="003D68B4" w:rsidRPr="003D68B4">
        <w:rPr>
          <w:rStyle w:val="Vaevumrgatavrhutus"/>
          <w:i w:val="0"/>
          <w:iCs w:val="0"/>
          <w:color w:val="auto"/>
        </w:rPr>
        <w:t>I</w:t>
      </w:r>
      <w:r w:rsidR="00A5733D" w:rsidRPr="003D68B4">
        <w:rPr>
          <w:rStyle w:val="Vaevumrgatavrhutus"/>
          <w:i w:val="0"/>
          <w:iCs w:val="0"/>
          <w:color w:val="auto"/>
        </w:rPr>
        <w:t>ncome</w:t>
      </w:r>
      <w:r w:rsidR="003D68B4" w:rsidRPr="003D68B4">
        <w:rPr>
          <w:rStyle w:val="Vaevumrgatavrhutus"/>
          <w:i w:val="0"/>
          <w:iCs w:val="0"/>
          <w:color w:val="auto"/>
        </w:rPr>
        <w:t xml:space="preserve"> and on Capital Gains</w:t>
      </w:r>
      <w:r w:rsidR="00A5733D" w:rsidRPr="003D68B4">
        <w:rPr>
          <w:rStyle w:val="Vaevumrgatavrhutus"/>
          <w:i w:val="0"/>
          <w:iCs w:val="0"/>
          <w:color w:val="auto"/>
        </w:rPr>
        <w:t>, signed at</w:t>
      </w:r>
      <w:r w:rsidR="003D68B4" w:rsidRPr="003D68B4">
        <w:rPr>
          <w:rStyle w:val="Vaevumrgatavrhutus"/>
          <w:i w:val="0"/>
          <w:iCs w:val="0"/>
          <w:color w:val="auto"/>
        </w:rPr>
        <w:t xml:space="preserve"> London</w:t>
      </w:r>
      <w:r w:rsidR="00A5733D" w:rsidRPr="003D68B4">
        <w:rPr>
          <w:rStyle w:val="Vaevumrgatavrhutus"/>
          <w:i w:val="0"/>
          <w:iCs w:val="0"/>
          <w:color w:val="auto"/>
        </w:rPr>
        <w:t xml:space="preserve"> on </w:t>
      </w:r>
      <w:r w:rsidR="003D68B4" w:rsidRPr="003D68B4">
        <w:rPr>
          <w:rStyle w:val="Vaevumrgatavrhutus"/>
          <w:i w:val="0"/>
          <w:iCs w:val="0"/>
          <w:color w:val="auto"/>
        </w:rPr>
        <w:t>12 May 1994,</w:t>
      </w:r>
      <w:r w:rsidR="00A5733D" w:rsidRPr="003D68B4">
        <w:rPr>
          <w:rStyle w:val="Vaevumrgatavrhutus"/>
          <w:i w:val="0"/>
          <w:iCs w:val="0"/>
          <w:color w:val="auto"/>
        </w:rPr>
        <w:t xml:space="preserve"> shall cease to </w:t>
      </w:r>
      <w:r w:rsidR="002A2EF3" w:rsidRPr="003D68B4">
        <w:rPr>
          <w:rStyle w:val="Vaevumrgatavrhutus"/>
          <w:i w:val="0"/>
          <w:iCs w:val="0"/>
          <w:color w:val="auto"/>
        </w:rPr>
        <w:t>have effect in respect of any tax with effect from the date upon which this Convention has effect in respect of that tax in accordance with the provisions of paragraph 1 of this Article and shall terminate on the last such date.</w:t>
      </w:r>
    </w:p>
    <w:p w14:paraId="3503ED31" w14:textId="77777777" w:rsidR="002A2EF3" w:rsidRPr="00B66725" w:rsidRDefault="002A2EF3" w:rsidP="0035161C"/>
    <w:p w14:paraId="3503ED32" w14:textId="77777777" w:rsidR="00A5733D" w:rsidRPr="00B66725" w:rsidRDefault="00A5733D" w:rsidP="0035161C"/>
    <w:p w14:paraId="7A3ED937" w14:textId="51D6A631" w:rsidR="006E1732" w:rsidRPr="00B26536" w:rsidRDefault="006E1732" w:rsidP="00E031D7">
      <w:pPr>
        <w:pStyle w:val="Pealkiri"/>
        <w:keepNext/>
        <w:spacing w:before="0" w:after="0"/>
        <w:rPr>
          <w:rStyle w:val="Vaevumrgatavrhutus"/>
          <w:color w:val="auto"/>
        </w:rPr>
      </w:pPr>
      <w:r w:rsidRPr="00B26536">
        <w:rPr>
          <w:rStyle w:val="Vaevumrgatavrhutus"/>
          <w:i w:val="0"/>
          <w:iCs w:val="0"/>
          <w:color w:val="auto"/>
        </w:rPr>
        <w:lastRenderedPageBreak/>
        <w:t>ARTICLE 29</w:t>
      </w:r>
    </w:p>
    <w:p w14:paraId="3503ED35" w14:textId="072AC8BA" w:rsidR="00E003D8" w:rsidRPr="00B26536" w:rsidRDefault="00E003D8" w:rsidP="00E031D7">
      <w:pPr>
        <w:pStyle w:val="Pealkiri"/>
        <w:keepNext/>
        <w:spacing w:before="0" w:after="0"/>
        <w:rPr>
          <w:rStyle w:val="Vaevumrgatavrhutus"/>
          <w:color w:val="auto"/>
        </w:rPr>
      </w:pPr>
      <w:bookmarkStart w:id="23" w:name="Termination"/>
      <w:bookmarkEnd w:id="23"/>
      <w:r w:rsidRPr="00B26536">
        <w:rPr>
          <w:rStyle w:val="Vaevumrgatavrhutus"/>
          <w:i w:val="0"/>
          <w:iCs w:val="0"/>
          <w:color w:val="auto"/>
        </w:rPr>
        <w:t>Termination</w:t>
      </w:r>
    </w:p>
    <w:p w14:paraId="3503ED36" w14:textId="77777777" w:rsidR="00E003D8" w:rsidRPr="00B66725" w:rsidRDefault="00E003D8" w:rsidP="00E031D7">
      <w:pPr>
        <w:keepNext/>
      </w:pPr>
    </w:p>
    <w:p w14:paraId="3503ED37" w14:textId="14FF47CD" w:rsidR="00E003D8" w:rsidRPr="00B66725" w:rsidRDefault="00E003D8" w:rsidP="00E031D7">
      <w:pPr>
        <w:keepNext/>
      </w:pPr>
      <w:r w:rsidRPr="00B66725">
        <w:tab/>
      </w:r>
      <w:r w:rsidRPr="00DE3CC0">
        <w:t xml:space="preserve">This Convention </w:t>
      </w:r>
      <w:r w:rsidRPr="00DE3CC0">
        <w:rPr>
          <w:rStyle w:val="Vaevumrgatavrhutus"/>
          <w:i w:val="0"/>
          <w:iCs w:val="0"/>
          <w:color w:val="auto"/>
        </w:rPr>
        <w:t>shall remain in force until terminated by one of the Contracting States.</w:t>
      </w:r>
      <w:r w:rsidR="006E1732" w:rsidRPr="00DE3CC0">
        <w:t xml:space="preserve"> </w:t>
      </w:r>
      <w:r w:rsidRPr="00B66725">
        <w:t xml:space="preserve">Either Contracting State may terminate </w:t>
      </w:r>
      <w:bookmarkStart w:id="24" w:name="_Hlk137128552"/>
      <w:r w:rsidR="006E1732" w:rsidRPr="00DE3CC0">
        <w:rPr>
          <w:rStyle w:val="Vaevumrgatavrhutus"/>
          <w:i w:val="0"/>
          <w:iCs w:val="0"/>
          <w:color w:val="auto"/>
        </w:rPr>
        <w:t>th</w:t>
      </w:r>
      <w:bookmarkEnd w:id="24"/>
      <w:r w:rsidR="00DE3CC0" w:rsidRPr="00DE3CC0">
        <w:rPr>
          <w:rStyle w:val="Vaevumrgatavrhutus"/>
          <w:i w:val="0"/>
          <w:iCs w:val="0"/>
          <w:color w:val="auto"/>
        </w:rPr>
        <w:t>e</w:t>
      </w:r>
      <w:r w:rsidRPr="00B66725">
        <w:t xml:space="preserve"> Convention by giving notice</w:t>
      </w:r>
      <w:r w:rsidR="00DE3CC0" w:rsidRPr="00DE3CC0">
        <w:rPr>
          <w:rStyle w:val="Vaevumrgatavrhutus"/>
          <w:i w:val="0"/>
          <w:iCs w:val="0"/>
          <w:color w:val="auto"/>
        </w:rPr>
        <w:t>, through diplomatic channels,</w:t>
      </w:r>
      <w:r w:rsidRPr="00B66725">
        <w:t xml:space="preserve"> </w:t>
      </w:r>
      <w:r w:rsidR="00BB2FA9" w:rsidRPr="00DE3CC0">
        <w:rPr>
          <w:rStyle w:val="Selgeltmrgatavrhutus"/>
          <w:color w:val="auto"/>
        </w:rPr>
        <w:t>not later than 30th June</w:t>
      </w:r>
      <w:r w:rsidR="006E1732">
        <w:t xml:space="preserve"> </w:t>
      </w:r>
      <w:r w:rsidRPr="00B66725">
        <w:t xml:space="preserve">of any calendar year </w:t>
      </w:r>
      <w:r w:rsidRPr="003A3904">
        <w:rPr>
          <w:rStyle w:val="Vaevumrgatavrhutus"/>
          <w:i w:val="0"/>
          <w:iCs w:val="0"/>
          <w:color w:val="auto"/>
        </w:rPr>
        <w:t>beginning after the expiry of five years</w:t>
      </w:r>
      <w:r w:rsidR="006E1732" w:rsidRPr="003A3904">
        <w:rPr>
          <w:i/>
          <w:iCs/>
        </w:rPr>
        <w:t xml:space="preserve"> </w:t>
      </w:r>
      <w:r w:rsidRPr="003A3904">
        <w:t>from the</w:t>
      </w:r>
      <w:r w:rsidRPr="003A3904">
        <w:rPr>
          <w:i/>
          <w:iCs/>
        </w:rPr>
        <w:t xml:space="preserve"> </w:t>
      </w:r>
      <w:r w:rsidRPr="003A3904">
        <w:rPr>
          <w:rStyle w:val="Vaevumrgatavrhutus"/>
          <w:i w:val="0"/>
          <w:iCs w:val="0"/>
          <w:color w:val="auto"/>
        </w:rPr>
        <w:t>date of entry into force of th</w:t>
      </w:r>
      <w:r w:rsidR="003A3904">
        <w:rPr>
          <w:rStyle w:val="Vaevumrgatavrhutus"/>
          <w:i w:val="0"/>
          <w:iCs w:val="0"/>
          <w:color w:val="auto"/>
        </w:rPr>
        <w:t>e</w:t>
      </w:r>
      <w:r w:rsidRPr="003A3904">
        <w:t xml:space="preserve"> </w:t>
      </w:r>
      <w:r w:rsidRPr="00B66725">
        <w:t>Convention</w:t>
      </w:r>
      <w:r w:rsidR="006E1732">
        <w:t>.</w:t>
      </w:r>
      <w:r w:rsidRPr="00B66725">
        <w:t xml:space="preserve"> In such event, </w:t>
      </w:r>
      <w:r w:rsidR="006E1732" w:rsidRPr="003A3904">
        <w:rPr>
          <w:rStyle w:val="Selgeltmrgatavrhutus"/>
          <w:color w:val="auto"/>
        </w:rPr>
        <w:t>the</w:t>
      </w:r>
      <w:r w:rsidRPr="00B66725">
        <w:t xml:space="preserve"> Convention shall cease to have effect:</w:t>
      </w:r>
    </w:p>
    <w:p w14:paraId="3503ED38" w14:textId="77777777" w:rsidR="00E003D8" w:rsidRPr="00B66725" w:rsidRDefault="00E003D8" w:rsidP="0035161C"/>
    <w:p w14:paraId="3503ED39" w14:textId="35370D96" w:rsidR="00174EA6" w:rsidRPr="003A3904" w:rsidRDefault="00E003D8" w:rsidP="0035161C">
      <w:pPr>
        <w:rPr>
          <w:rStyle w:val="Vaevumrgatavrhutus"/>
          <w:i w:val="0"/>
          <w:iCs w:val="0"/>
        </w:rPr>
      </w:pPr>
      <w:r w:rsidRPr="00B66725">
        <w:tab/>
      </w:r>
      <w:r w:rsidRPr="003A3904">
        <w:rPr>
          <w:rStyle w:val="Vaevumrgatavrhutus"/>
          <w:i w:val="0"/>
          <w:iCs w:val="0"/>
          <w:color w:val="auto"/>
        </w:rPr>
        <w:t>a)</w:t>
      </w:r>
      <w:r w:rsidRPr="003A3904">
        <w:rPr>
          <w:rStyle w:val="Vaevumrgatavrhutus"/>
          <w:i w:val="0"/>
          <w:iCs w:val="0"/>
          <w:color w:val="auto"/>
        </w:rPr>
        <w:tab/>
      </w:r>
      <w:r w:rsidR="00174EA6" w:rsidRPr="003A3904">
        <w:rPr>
          <w:rStyle w:val="Vaevumrgatavrhutus"/>
          <w:i w:val="0"/>
          <w:iCs w:val="0"/>
          <w:color w:val="auto"/>
        </w:rPr>
        <w:t xml:space="preserve">in </w:t>
      </w:r>
      <w:r w:rsidR="003A3904" w:rsidRPr="003A3904">
        <w:rPr>
          <w:rStyle w:val="Vaevumrgatavrhutus"/>
          <w:i w:val="0"/>
          <w:iCs w:val="0"/>
          <w:color w:val="auto"/>
        </w:rPr>
        <w:t>Estonia</w:t>
      </w:r>
      <w:r w:rsidR="00174EA6" w:rsidRPr="003A3904">
        <w:rPr>
          <w:rStyle w:val="Vaevumrgatavrhutus"/>
          <w:i w:val="0"/>
          <w:iCs w:val="0"/>
          <w:color w:val="auto"/>
        </w:rPr>
        <w:t>:</w:t>
      </w:r>
    </w:p>
    <w:p w14:paraId="3503ED3A" w14:textId="77777777" w:rsidR="00174EA6" w:rsidRPr="009053B7" w:rsidRDefault="00174EA6" w:rsidP="0035161C">
      <w:pPr>
        <w:rPr>
          <w:rStyle w:val="Vaevumrgatavrhutus"/>
        </w:rPr>
      </w:pPr>
    </w:p>
    <w:p w14:paraId="0A2101CD" w14:textId="7A554B4F" w:rsidR="003A3904" w:rsidRPr="003A3904" w:rsidRDefault="003A3904" w:rsidP="003A3904">
      <w:pPr>
        <w:pStyle w:val="Body"/>
        <w:widowControl w:val="0"/>
        <w:pBdr>
          <w:top w:val="none" w:sz="0" w:space="0" w:color="auto"/>
          <w:left w:val="none" w:sz="0" w:space="0" w:color="auto"/>
          <w:bottom w:val="none" w:sz="0" w:space="0" w:color="auto"/>
          <w:right w:val="none" w:sz="0" w:space="0" w:color="auto"/>
        </w:pBdr>
        <w:suppressAutoHyphens/>
        <w:spacing w:line="276" w:lineRule="auto"/>
        <w:ind w:left="1440" w:hanging="720"/>
        <w:jc w:val="both"/>
        <w:rPr>
          <w:rStyle w:val="Selgeltmrgatavrhutus"/>
          <w:color w:val="auto"/>
          <w:lang w:val="en-GB"/>
        </w:rPr>
      </w:pPr>
      <w:r w:rsidRPr="003A3904">
        <w:rPr>
          <w:rStyle w:val="Selgeltmrgatavrhutus"/>
          <w:color w:val="auto"/>
          <w:lang w:val="en-GB"/>
        </w:rPr>
        <w:t xml:space="preserve">(i) </w:t>
      </w:r>
      <w:r w:rsidRPr="003A3904">
        <w:rPr>
          <w:rStyle w:val="Selgeltmrgatavrhutus"/>
          <w:color w:val="auto"/>
          <w:lang w:val="en-GB"/>
        </w:rPr>
        <w:tab/>
        <w:t>in respect of taxes withheld at source, on income derived on or after 1st January next following the year in which the notice is given;</w:t>
      </w:r>
    </w:p>
    <w:p w14:paraId="2F4EBDDC" w14:textId="77777777" w:rsidR="003A3904" w:rsidRPr="003A3904" w:rsidRDefault="003A3904" w:rsidP="003A3904">
      <w:pPr>
        <w:pStyle w:val="Body"/>
        <w:widowControl w:val="0"/>
        <w:pBdr>
          <w:top w:val="none" w:sz="0" w:space="0" w:color="auto"/>
          <w:left w:val="none" w:sz="0" w:space="0" w:color="auto"/>
          <w:bottom w:val="none" w:sz="0" w:space="0" w:color="auto"/>
          <w:right w:val="none" w:sz="0" w:space="0" w:color="auto"/>
        </w:pBdr>
        <w:suppressAutoHyphens/>
        <w:spacing w:line="276" w:lineRule="auto"/>
        <w:ind w:left="1080" w:hanging="360"/>
        <w:jc w:val="both"/>
        <w:rPr>
          <w:rStyle w:val="Selgeltmrgatavrhutus"/>
          <w:color w:val="auto"/>
          <w:lang w:val="en-GB"/>
        </w:rPr>
      </w:pPr>
    </w:p>
    <w:p w14:paraId="3503ED3D" w14:textId="40D0ADEA" w:rsidR="00E003D8" w:rsidRPr="003A3904" w:rsidRDefault="003A3904" w:rsidP="003A3904">
      <w:pPr>
        <w:pStyle w:val="Body"/>
        <w:widowControl w:val="0"/>
        <w:pBdr>
          <w:top w:val="none" w:sz="0" w:space="0" w:color="auto"/>
          <w:left w:val="none" w:sz="0" w:space="0" w:color="auto"/>
          <w:bottom w:val="none" w:sz="0" w:space="0" w:color="auto"/>
          <w:right w:val="none" w:sz="0" w:space="0" w:color="auto"/>
        </w:pBdr>
        <w:suppressAutoHyphens/>
        <w:spacing w:line="276" w:lineRule="auto"/>
        <w:ind w:left="1440" w:hanging="720"/>
        <w:jc w:val="both"/>
        <w:rPr>
          <w:rStyle w:val="Vaevumrgatavrhutus"/>
          <w:i w:val="0"/>
          <w:color w:val="auto"/>
          <w:lang w:val="en-GB"/>
        </w:rPr>
      </w:pPr>
      <w:r w:rsidRPr="003A3904">
        <w:rPr>
          <w:rStyle w:val="Selgeltmrgatavrhutus"/>
          <w:color w:val="auto"/>
          <w:lang w:val="en-GB"/>
        </w:rPr>
        <w:t xml:space="preserve">(ii) </w:t>
      </w:r>
      <w:r w:rsidRPr="003A3904">
        <w:rPr>
          <w:rStyle w:val="Selgeltmrgatavrhutus"/>
          <w:color w:val="auto"/>
          <w:lang w:val="en-GB"/>
        </w:rPr>
        <w:tab/>
        <w:t>in respect of other taxes on income, on taxes chargeable for any taxation period beginning on or after 1st January next following the year in which</w:t>
      </w:r>
      <w:r w:rsidR="0079727E">
        <w:rPr>
          <w:rStyle w:val="Selgeltmrgatavrhutus"/>
          <w:color w:val="auto"/>
          <w:lang w:val="en-GB"/>
        </w:rPr>
        <w:t xml:space="preserve"> </w:t>
      </w:r>
      <w:r w:rsidRPr="003A3904">
        <w:rPr>
          <w:rStyle w:val="Selgeltmrgatavrhutus"/>
          <w:color w:val="auto"/>
          <w:lang w:val="en-GB"/>
        </w:rPr>
        <w:t>the notice is given</w:t>
      </w:r>
      <w:r w:rsidR="0007601D" w:rsidRPr="003A3904">
        <w:rPr>
          <w:rStyle w:val="Vaevumrgatavrhutus"/>
          <w:color w:val="auto"/>
        </w:rPr>
        <w:t xml:space="preserve">; </w:t>
      </w:r>
      <w:r w:rsidR="0007601D" w:rsidRPr="003A3904">
        <w:rPr>
          <w:rStyle w:val="Vaevumrgatavrhutus"/>
          <w:i w:val="0"/>
          <w:iCs w:val="0"/>
          <w:color w:val="auto"/>
        </w:rPr>
        <w:t>and</w:t>
      </w:r>
    </w:p>
    <w:p w14:paraId="3503ED3E" w14:textId="77777777" w:rsidR="0007601D" w:rsidRPr="009053B7" w:rsidRDefault="0007601D" w:rsidP="0035161C">
      <w:pPr>
        <w:rPr>
          <w:rStyle w:val="Vaevumrgatavrhutus"/>
        </w:rPr>
      </w:pPr>
    </w:p>
    <w:p w14:paraId="3503ED3F" w14:textId="77777777" w:rsidR="00174EA6" w:rsidRPr="003A3904" w:rsidRDefault="00E003D8" w:rsidP="0035161C">
      <w:pPr>
        <w:rPr>
          <w:rStyle w:val="Vaevumrgatavrhutus"/>
          <w:i w:val="0"/>
          <w:iCs w:val="0"/>
          <w:color w:val="auto"/>
        </w:rPr>
      </w:pPr>
      <w:r w:rsidRPr="009053B7">
        <w:rPr>
          <w:rStyle w:val="Vaevumrgatavrhutus"/>
        </w:rPr>
        <w:tab/>
      </w:r>
      <w:r w:rsidRPr="003A3904">
        <w:rPr>
          <w:rStyle w:val="Vaevumrgatavrhutus"/>
          <w:i w:val="0"/>
          <w:iCs w:val="0"/>
          <w:color w:val="auto"/>
        </w:rPr>
        <w:t>b)</w:t>
      </w:r>
      <w:r w:rsidRPr="003A3904">
        <w:rPr>
          <w:rStyle w:val="Vaevumrgatavrhutus"/>
          <w:i w:val="0"/>
          <w:iCs w:val="0"/>
          <w:color w:val="auto"/>
        </w:rPr>
        <w:tab/>
      </w:r>
      <w:r w:rsidR="00174EA6" w:rsidRPr="003A3904">
        <w:rPr>
          <w:rStyle w:val="Vaevumrgatavrhutus"/>
          <w:i w:val="0"/>
          <w:iCs w:val="0"/>
          <w:color w:val="auto"/>
        </w:rPr>
        <w:t xml:space="preserve"> in the United Kingdom:</w:t>
      </w:r>
    </w:p>
    <w:p w14:paraId="3503ED40" w14:textId="77777777" w:rsidR="00174EA6" w:rsidRPr="003A3904" w:rsidRDefault="00174EA6" w:rsidP="0035161C">
      <w:pPr>
        <w:rPr>
          <w:rStyle w:val="Vaevumrgatavrhutus"/>
          <w:i w:val="0"/>
          <w:iCs w:val="0"/>
          <w:color w:val="auto"/>
        </w:rPr>
      </w:pPr>
    </w:p>
    <w:p w14:paraId="3503ED41" w14:textId="07E226BB" w:rsidR="0007601D" w:rsidRPr="003A3904" w:rsidRDefault="0007601D" w:rsidP="00C0046D">
      <w:pPr>
        <w:pStyle w:val="Loendialaloetelu"/>
        <w:rPr>
          <w:rStyle w:val="Vaevumrgatavrhutus"/>
          <w:i w:val="0"/>
          <w:iCs w:val="0"/>
          <w:color w:val="auto"/>
        </w:rPr>
      </w:pPr>
      <w:r w:rsidRPr="003A3904">
        <w:rPr>
          <w:rStyle w:val="Vaevumrgatavrhutus"/>
          <w:i w:val="0"/>
          <w:iCs w:val="0"/>
          <w:color w:val="auto"/>
        </w:rPr>
        <w:t>(i)</w:t>
      </w:r>
      <w:r w:rsidRPr="003A3904">
        <w:rPr>
          <w:rStyle w:val="Vaevumrgatavrhutus"/>
          <w:i w:val="0"/>
          <w:iCs w:val="0"/>
          <w:color w:val="auto"/>
        </w:rPr>
        <w:tab/>
        <w:t xml:space="preserve">in respect of taxes withheld at source, for amounts paid or credited after the date that is six months after the date on which </w:t>
      </w:r>
      <w:r w:rsidR="0079727E">
        <w:rPr>
          <w:rStyle w:val="Vaevumrgatavrhutus"/>
          <w:i w:val="0"/>
          <w:iCs w:val="0"/>
          <w:color w:val="auto"/>
        </w:rPr>
        <w:t xml:space="preserve">the </w:t>
      </w:r>
      <w:r w:rsidRPr="003A3904">
        <w:rPr>
          <w:rStyle w:val="Vaevumrgatavrhutus"/>
          <w:i w:val="0"/>
          <w:iCs w:val="0"/>
          <w:color w:val="auto"/>
        </w:rPr>
        <w:t xml:space="preserve">notice </w:t>
      </w:r>
      <w:r w:rsidR="0079727E">
        <w:rPr>
          <w:rStyle w:val="Vaevumrgatavrhutus"/>
          <w:i w:val="0"/>
          <w:iCs w:val="0"/>
          <w:color w:val="auto"/>
        </w:rPr>
        <w:t>i</w:t>
      </w:r>
      <w:r w:rsidRPr="003A3904">
        <w:rPr>
          <w:rStyle w:val="Vaevumrgatavrhutus"/>
          <w:i w:val="0"/>
          <w:iCs w:val="0"/>
          <w:color w:val="auto"/>
        </w:rPr>
        <w:t>s given;</w:t>
      </w:r>
    </w:p>
    <w:p w14:paraId="3503ED42" w14:textId="77777777" w:rsidR="0007601D" w:rsidRPr="003A3904" w:rsidRDefault="0007601D" w:rsidP="00C0046D">
      <w:pPr>
        <w:pStyle w:val="Loendialaloetelu"/>
        <w:rPr>
          <w:rStyle w:val="Vaevumrgatavrhutus"/>
          <w:i w:val="0"/>
          <w:iCs w:val="0"/>
          <w:color w:val="auto"/>
        </w:rPr>
      </w:pPr>
    </w:p>
    <w:p w14:paraId="3503ED43" w14:textId="72D454F2" w:rsidR="00174EA6" w:rsidRPr="003A3904" w:rsidRDefault="00174EA6" w:rsidP="00C0046D">
      <w:pPr>
        <w:pStyle w:val="Loendialaloetelu"/>
        <w:rPr>
          <w:rStyle w:val="Vaevumrgatavrhutus"/>
          <w:i w:val="0"/>
          <w:iCs w:val="0"/>
          <w:color w:val="auto"/>
        </w:rPr>
      </w:pPr>
      <w:r w:rsidRPr="003A3904">
        <w:rPr>
          <w:rStyle w:val="Vaevumrgatavrhutus"/>
          <w:i w:val="0"/>
          <w:iCs w:val="0"/>
          <w:color w:val="auto"/>
        </w:rPr>
        <w:t>(</w:t>
      </w:r>
      <w:r w:rsidR="0007601D" w:rsidRPr="003A3904">
        <w:rPr>
          <w:rStyle w:val="Vaevumrgatavrhutus"/>
          <w:i w:val="0"/>
          <w:iCs w:val="0"/>
          <w:color w:val="auto"/>
        </w:rPr>
        <w:t>i</w:t>
      </w:r>
      <w:r w:rsidRPr="003A3904">
        <w:rPr>
          <w:rStyle w:val="Vaevumrgatavrhutus"/>
          <w:i w:val="0"/>
          <w:iCs w:val="0"/>
          <w:color w:val="auto"/>
        </w:rPr>
        <w:t>i)</w:t>
      </w:r>
      <w:r w:rsidRPr="003A3904">
        <w:rPr>
          <w:rStyle w:val="Vaevumrgatavrhutus"/>
          <w:i w:val="0"/>
          <w:iCs w:val="0"/>
          <w:color w:val="auto"/>
        </w:rPr>
        <w:tab/>
        <w:t>in respect of income tax and capital gains tax, for any year of assessment beginning on or after 6th April next following the date on which the notice is given;</w:t>
      </w:r>
    </w:p>
    <w:p w14:paraId="3503ED44" w14:textId="77777777" w:rsidR="00174EA6" w:rsidRPr="003A3904" w:rsidRDefault="00174EA6" w:rsidP="00C0046D">
      <w:pPr>
        <w:pStyle w:val="Loendialaloetelu"/>
        <w:rPr>
          <w:rStyle w:val="Vaevumrgatavrhutus"/>
          <w:i w:val="0"/>
          <w:iCs w:val="0"/>
          <w:color w:val="auto"/>
        </w:rPr>
      </w:pPr>
    </w:p>
    <w:p w14:paraId="3503ED45" w14:textId="1C10FEF3" w:rsidR="00E003D8" w:rsidRPr="003A3904" w:rsidRDefault="00174EA6" w:rsidP="00C0046D">
      <w:pPr>
        <w:pStyle w:val="Loendialaloetelu"/>
        <w:rPr>
          <w:rStyle w:val="Vaevumrgatavrhutus"/>
          <w:i w:val="0"/>
          <w:iCs w:val="0"/>
          <w:color w:val="auto"/>
        </w:rPr>
      </w:pPr>
      <w:r w:rsidRPr="003A3904">
        <w:rPr>
          <w:rStyle w:val="Vaevumrgatavrhutus"/>
          <w:i w:val="0"/>
          <w:iCs w:val="0"/>
          <w:color w:val="auto"/>
        </w:rPr>
        <w:t>(</w:t>
      </w:r>
      <w:r w:rsidR="0007601D" w:rsidRPr="003A3904">
        <w:rPr>
          <w:rStyle w:val="Vaevumrgatavrhutus"/>
          <w:i w:val="0"/>
          <w:iCs w:val="0"/>
          <w:color w:val="auto"/>
        </w:rPr>
        <w:t>i</w:t>
      </w:r>
      <w:r w:rsidRPr="003A3904">
        <w:rPr>
          <w:rStyle w:val="Vaevumrgatavrhutus"/>
          <w:i w:val="0"/>
          <w:iCs w:val="0"/>
          <w:color w:val="auto"/>
        </w:rPr>
        <w:t>ii)</w:t>
      </w:r>
      <w:r w:rsidRPr="003A3904">
        <w:rPr>
          <w:rStyle w:val="Vaevumrgatavrhutus"/>
          <w:i w:val="0"/>
          <w:iCs w:val="0"/>
          <w:color w:val="auto"/>
        </w:rPr>
        <w:tab/>
        <w:t>in respect of corporation tax, for any financial year beginning on or after 1st April next following the date on which the notice is given</w:t>
      </w:r>
      <w:r w:rsidR="00CA37D0" w:rsidRPr="003A3904">
        <w:rPr>
          <w:rStyle w:val="Vaevumrgatavrhutus"/>
          <w:i w:val="0"/>
          <w:iCs w:val="0"/>
          <w:color w:val="auto"/>
        </w:rPr>
        <w:t>.</w:t>
      </w:r>
    </w:p>
    <w:p w14:paraId="3503ED46" w14:textId="6E2243DE" w:rsidR="00BE1F4C" w:rsidRDefault="00BE1F4C" w:rsidP="0035161C"/>
    <w:p w14:paraId="015C3C24" w14:textId="4A7BE095" w:rsidR="009053B7" w:rsidRDefault="009053B7" w:rsidP="00A634C9">
      <w:pPr>
        <w:pStyle w:val="Body"/>
        <w:widowControl w:val="0"/>
        <w:pBdr>
          <w:top w:val="none" w:sz="0" w:space="0" w:color="auto"/>
          <w:left w:val="none" w:sz="0" w:space="0" w:color="auto"/>
          <w:bottom w:val="none" w:sz="0" w:space="0" w:color="auto"/>
          <w:right w:val="none" w:sz="0" w:space="0" w:color="auto"/>
        </w:pBdr>
        <w:suppressAutoHyphens/>
        <w:spacing w:line="276" w:lineRule="auto"/>
        <w:ind w:left="1080" w:hanging="360"/>
        <w:jc w:val="both"/>
        <w:rPr>
          <w:rStyle w:val="Selgeltmrgatavrhutus"/>
          <w:lang w:val="en-GB"/>
        </w:rPr>
      </w:pPr>
    </w:p>
    <w:p w14:paraId="7DE171D8" w14:textId="77777777" w:rsidR="00847CDD" w:rsidRDefault="00847CDD"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lang w:val="en-GB"/>
        </w:rPr>
      </w:pPr>
    </w:p>
    <w:p w14:paraId="4035F5A0" w14:textId="07687CE3" w:rsidR="009053B7" w:rsidRPr="0079727E" w:rsidRDefault="009053B7"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lang w:val="en-GB"/>
        </w:rPr>
      </w:pPr>
      <w:r w:rsidRPr="0079727E">
        <w:rPr>
          <w:rStyle w:val="Selgeltmrgatavrhutus"/>
          <w:color w:val="auto"/>
          <w:lang w:val="en-GB"/>
        </w:rPr>
        <w:t>IN WITNESS WHEREOF the undersigned, being duly authorised thereto by their respective Governments, have signed this Convention.</w:t>
      </w:r>
    </w:p>
    <w:p w14:paraId="551984F9" w14:textId="77777777" w:rsidR="00847CDD" w:rsidRDefault="00847CDD" w:rsidP="0035161C">
      <w:bookmarkStart w:id="25" w:name="Testimonium"/>
      <w:bookmarkEnd w:id="25"/>
    </w:p>
    <w:p w14:paraId="71FEEF66" w14:textId="1AF0BCA7" w:rsidR="0079727E" w:rsidRDefault="00E003D8" w:rsidP="0079727E">
      <w:pPr>
        <w:rPr>
          <w:sz w:val="22"/>
        </w:rPr>
      </w:pPr>
      <w:r w:rsidRPr="00B66725">
        <w:tab/>
      </w:r>
      <w:r w:rsidRPr="00B819D1">
        <w:rPr>
          <w:rStyle w:val="Vaevumrgatavrhutus"/>
          <w:i w:val="0"/>
          <w:iCs w:val="0"/>
          <w:color w:val="auto"/>
        </w:rPr>
        <w:t>D</w:t>
      </w:r>
      <w:r w:rsidR="0079727E" w:rsidRPr="00B819D1">
        <w:rPr>
          <w:rStyle w:val="Vaevumrgatavrhutus"/>
          <w:i w:val="0"/>
          <w:iCs w:val="0"/>
          <w:color w:val="auto"/>
        </w:rPr>
        <w:t>ONE</w:t>
      </w:r>
      <w:r w:rsidRPr="00B819D1">
        <w:rPr>
          <w:rStyle w:val="Vaevumrgatavrhutus"/>
          <w:i w:val="0"/>
          <w:iCs w:val="0"/>
          <w:color w:val="auto"/>
        </w:rPr>
        <w:t xml:space="preserve"> in duplicate at </w:t>
      </w:r>
      <w:r w:rsidR="001A0132">
        <w:rPr>
          <w:rStyle w:val="Vaevumrgatavrhutus"/>
          <w:i w:val="0"/>
          <w:iCs w:val="0"/>
          <w:color w:val="auto"/>
        </w:rPr>
        <w:t xml:space="preserve">Tallinn </w:t>
      </w:r>
      <w:r w:rsidRPr="00B819D1">
        <w:rPr>
          <w:rStyle w:val="Vaevumrgatavrhutus"/>
          <w:i w:val="0"/>
          <w:iCs w:val="0"/>
          <w:color w:val="auto"/>
        </w:rPr>
        <w:t xml:space="preserve">this </w:t>
      </w:r>
      <w:r w:rsidR="001A0132">
        <w:rPr>
          <w:rStyle w:val="Vaevumrgatavrhutus"/>
          <w:i w:val="0"/>
          <w:iCs w:val="0"/>
          <w:color w:val="auto"/>
        </w:rPr>
        <w:t>28</w:t>
      </w:r>
      <w:r w:rsidR="001A0132" w:rsidRPr="001A0132">
        <w:rPr>
          <w:rStyle w:val="Vaevumrgatavrhutus"/>
          <w:i w:val="0"/>
          <w:iCs w:val="0"/>
          <w:color w:val="auto"/>
          <w:vertAlign w:val="superscript"/>
        </w:rPr>
        <w:t>th</w:t>
      </w:r>
      <w:r w:rsidR="001A0132">
        <w:rPr>
          <w:rStyle w:val="Vaevumrgatavrhutus"/>
          <w:i w:val="0"/>
          <w:iCs w:val="0"/>
          <w:color w:val="auto"/>
        </w:rPr>
        <w:t xml:space="preserve"> </w:t>
      </w:r>
      <w:r w:rsidRPr="00B819D1">
        <w:rPr>
          <w:rStyle w:val="Vaevumrgatavrhutus"/>
          <w:i w:val="0"/>
          <w:iCs w:val="0"/>
          <w:color w:val="auto"/>
        </w:rPr>
        <w:t xml:space="preserve">day of </w:t>
      </w:r>
      <w:r w:rsidR="001A0132">
        <w:rPr>
          <w:rStyle w:val="Vaevumrgatavrhutus"/>
          <w:i w:val="0"/>
          <w:iCs w:val="0"/>
          <w:color w:val="auto"/>
        </w:rPr>
        <w:t xml:space="preserve">August </w:t>
      </w:r>
      <w:r w:rsidRPr="00B819D1">
        <w:rPr>
          <w:rStyle w:val="Vaevumrgatavrhutus"/>
          <w:i w:val="0"/>
          <w:iCs w:val="0"/>
          <w:color w:val="auto"/>
        </w:rPr>
        <w:t>20</w:t>
      </w:r>
      <w:r w:rsidR="001A0132">
        <w:rPr>
          <w:rStyle w:val="Vaevumrgatavrhutus"/>
          <w:i w:val="0"/>
          <w:iCs w:val="0"/>
          <w:color w:val="auto"/>
        </w:rPr>
        <w:t>26</w:t>
      </w:r>
      <w:r w:rsidRPr="00B819D1">
        <w:rPr>
          <w:rStyle w:val="Vaevumrgatavrhutus"/>
          <w:i w:val="0"/>
          <w:iCs w:val="0"/>
          <w:color w:val="auto"/>
        </w:rPr>
        <w:t xml:space="preserve"> in the </w:t>
      </w:r>
      <w:r w:rsidR="00B819D1" w:rsidRPr="00B819D1">
        <w:rPr>
          <w:rStyle w:val="Vaevumrgatavrhutus"/>
          <w:i w:val="0"/>
          <w:iCs w:val="0"/>
          <w:color w:val="auto"/>
        </w:rPr>
        <w:t xml:space="preserve">Estonian and </w:t>
      </w:r>
      <w:r w:rsidRPr="00B819D1">
        <w:rPr>
          <w:rStyle w:val="Vaevumrgatavrhutus"/>
          <w:i w:val="0"/>
          <w:iCs w:val="0"/>
          <w:color w:val="auto"/>
        </w:rPr>
        <w:t>English languages, both texts being equally authoritative.</w:t>
      </w:r>
      <w:r w:rsidR="0079727E">
        <w:rPr>
          <w:rStyle w:val="Vaevumrgatavrhutus"/>
        </w:rPr>
        <w:t xml:space="preserve"> </w:t>
      </w:r>
      <w:r w:rsidR="0079727E">
        <w:t>In case of any divergence, the English text shall prevail.</w:t>
      </w:r>
    </w:p>
    <w:p w14:paraId="3503ED48" w14:textId="7E8A18BC" w:rsidR="00E003D8" w:rsidRDefault="00E003D8" w:rsidP="0035161C">
      <w:pPr>
        <w:rPr>
          <w:rStyle w:val="Vaevumrgatavrhutus"/>
        </w:rPr>
      </w:pPr>
    </w:p>
    <w:p w14:paraId="19779842" w14:textId="1C18CBEF" w:rsidR="009053B7" w:rsidRDefault="009053B7" w:rsidP="0035161C">
      <w:pPr>
        <w:rPr>
          <w:rStyle w:val="Vaevumrgatavrhutus"/>
        </w:rPr>
      </w:pPr>
    </w:p>
    <w:p w14:paraId="16552F7D" w14:textId="7E3D13E4" w:rsidR="009053B7" w:rsidRPr="009053B7" w:rsidRDefault="0091733F"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rPr>
      </w:pPr>
      <w:r>
        <w:rPr>
          <w:spacing w:val="-3"/>
        </w:rPr>
        <w:lastRenderedPageBreak/>
        <w:t xml:space="preserve">Sven </w:t>
      </w:r>
      <w:proofErr w:type="spellStart"/>
      <w:r>
        <w:rPr>
          <w:spacing w:val="-3"/>
        </w:rPr>
        <w:t>Sakkov</w:t>
      </w:r>
      <w:proofErr w:type="spellEnd"/>
      <w:r w:rsidR="001B59F1">
        <w:rPr>
          <w:spacing w:val="-3"/>
        </w:rPr>
        <w:tab/>
      </w:r>
      <w:r w:rsidR="001B59F1">
        <w:rPr>
          <w:spacing w:val="-3"/>
        </w:rPr>
        <w:tab/>
      </w:r>
      <w:r w:rsidR="001B59F1">
        <w:rPr>
          <w:spacing w:val="-3"/>
        </w:rPr>
        <w:tab/>
      </w:r>
      <w:r w:rsidR="001B59F1">
        <w:rPr>
          <w:spacing w:val="-3"/>
        </w:rPr>
        <w:tab/>
      </w:r>
      <w:r w:rsidR="001B59F1">
        <w:rPr>
          <w:spacing w:val="-3"/>
        </w:rPr>
        <w:tab/>
      </w:r>
      <w:r w:rsidR="001B59F1">
        <w:rPr>
          <w:spacing w:val="-3"/>
        </w:rPr>
        <w:tab/>
      </w:r>
      <w:proofErr w:type="spellStart"/>
      <w:r w:rsidR="001B59F1">
        <w:rPr>
          <w:spacing w:val="-3"/>
        </w:rPr>
        <w:t>Joanne</w:t>
      </w:r>
      <w:proofErr w:type="spellEnd"/>
      <w:r w:rsidR="001B59F1">
        <w:rPr>
          <w:spacing w:val="-3"/>
        </w:rPr>
        <w:t xml:space="preserve"> </w:t>
      </w:r>
      <w:proofErr w:type="spellStart"/>
      <w:r w:rsidR="001B59F1">
        <w:rPr>
          <w:spacing w:val="-3"/>
        </w:rPr>
        <w:t>Lomas</w:t>
      </w:r>
      <w:proofErr w:type="spellEnd"/>
      <w:r w:rsidR="001B59F1">
        <w:rPr>
          <w:spacing w:val="-3"/>
        </w:rPr>
        <w:tab/>
      </w:r>
    </w:p>
    <w:p w14:paraId="5D0B8DCD" w14:textId="45F079C4" w:rsidR="009053B7" w:rsidRPr="00B819D1" w:rsidRDefault="00B819D1" w:rsidP="00A634C9">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rPr>
      </w:pPr>
      <w:r w:rsidRPr="00B819D1">
        <w:rPr>
          <w:rStyle w:val="Selgeltmrgatavrhutus"/>
          <w:color w:val="auto"/>
        </w:rPr>
        <w:t xml:space="preserve">For </w:t>
      </w:r>
      <w:proofErr w:type="spellStart"/>
      <w:r w:rsidRPr="00B819D1">
        <w:rPr>
          <w:rStyle w:val="Selgeltmrgatavrhutus"/>
          <w:color w:val="auto"/>
        </w:rPr>
        <w:t>the</w:t>
      </w:r>
      <w:proofErr w:type="spellEnd"/>
      <w:r w:rsidRPr="00B819D1">
        <w:rPr>
          <w:rStyle w:val="Selgeltmrgatavrhutus"/>
          <w:color w:val="auto"/>
        </w:rPr>
        <w:t xml:space="preserve"> </w:t>
      </w:r>
      <w:proofErr w:type="spellStart"/>
      <w:r w:rsidRPr="00B819D1">
        <w:rPr>
          <w:rStyle w:val="Selgeltmrgatavrhutus"/>
          <w:color w:val="auto"/>
        </w:rPr>
        <w:t>Republic</w:t>
      </w:r>
      <w:proofErr w:type="spellEnd"/>
      <w:r w:rsidRPr="00B819D1">
        <w:rPr>
          <w:rStyle w:val="Selgeltmrgatavrhutus"/>
          <w:color w:val="auto"/>
        </w:rPr>
        <w:tab/>
      </w:r>
      <w:r w:rsidRPr="00B819D1">
        <w:rPr>
          <w:rStyle w:val="Selgeltmrgatavrhutus"/>
          <w:color w:val="auto"/>
        </w:rPr>
        <w:tab/>
      </w:r>
      <w:r w:rsidRPr="00B819D1">
        <w:rPr>
          <w:rStyle w:val="Selgeltmrgatavrhutus"/>
          <w:color w:val="auto"/>
        </w:rPr>
        <w:tab/>
      </w:r>
      <w:r w:rsidRPr="00B819D1">
        <w:rPr>
          <w:rStyle w:val="Selgeltmrgatavrhutus"/>
          <w:color w:val="auto"/>
        </w:rPr>
        <w:tab/>
      </w:r>
      <w:r w:rsidRPr="00B819D1">
        <w:rPr>
          <w:rStyle w:val="Selgeltmrgatavrhutus"/>
          <w:color w:val="auto"/>
        </w:rPr>
        <w:tab/>
        <w:t xml:space="preserve">For </w:t>
      </w:r>
      <w:proofErr w:type="spellStart"/>
      <w:r w:rsidRPr="00B819D1">
        <w:rPr>
          <w:rStyle w:val="Selgeltmrgatavrhutus"/>
          <w:color w:val="auto"/>
        </w:rPr>
        <w:t>the</w:t>
      </w:r>
      <w:proofErr w:type="spellEnd"/>
      <w:r w:rsidRPr="00B819D1">
        <w:rPr>
          <w:rStyle w:val="Selgeltmrgatavrhutus"/>
          <w:color w:val="auto"/>
        </w:rPr>
        <w:t xml:space="preserve"> United </w:t>
      </w:r>
      <w:proofErr w:type="spellStart"/>
      <w:r w:rsidRPr="00B819D1">
        <w:rPr>
          <w:rStyle w:val="Selgeltmrgatavrhutus"/>
          <w:color w:val="auto"/>
        </w:rPr>
        <w:t>Kingdom</w:t>
      </w:r>
      <w:proofErr w:type="spellEnd"/>
      <w:r w:rsidRPr="00B819D1">
        <w:rPr>
          <w:rStyle w:val="Selgeltmrgatavrhutus"/>
          <w:color w:val="auto"/>
        </w:rPr>
        <w:t xml:space="preserve"> of </w:t>
      </w:r>
    </w:p>
    <w:p w14:paraId="1F4BD594" w14:textId="3401190A" w:rsidR="009053B7" w:rsidRPr="009053B7" w:rsidRDefault="00B819D1" w:rsidP="00A67432">
      <w:pPr>
        <w:pStyle w:val="Body"/>
        <w:pBdr>
          <w:top w:val="none" w:sz="0" w:space="0" w:color="auto"/>
          <w:left w:val="none" w:sz="0" w:space="0" w:color="auto"/>
          <w:bottom w:val="none" w:sz="0" w:space="0" w:color="auto"/>
          <w:right w:val="none" w:sz="0" w:space="0" w:color="auto"/>
        </w:pBdr>
        <w:spacing w:line="276" w:lineRule="auto"/>
        <w:ind w:left="5040" w:hanging="5040"/>
        <w:jc w:val="both"/>
        <w:rPr>
          <w:rStyle w:val="Selgeltmrgatavrhutus"/>
        </w:rPr>
      </w:pPr>
      <w:r>
        <w:rPr>
          <w:rStyle w:val="Selgeltmrgatavrhutus"/>
          <w:color w:val="auto"/>
        </w:rPr>
        <w:t>o</w:t>
      </w:r>
      <w:r w:rsidRPr="00B819D1">
        <w:rPr>
          <w:rStyle w:val="Selgeltmrgatavrhutus"/>
          <w:color w:val="auto"/>
        </w:rPr>
        <w:t xml:space="preserve">f Estonia </w:t>
      </w:r>
      <w:r w:rsidRPr="00B819D1">
        <w:rPr>
          <w:rStyle w:val="Selgeltmrgatavrhutus"/>
          <w:color w:val="auto"/>
        </w:rPr>
        <w:tab/>
      </w:r>
      <w:proofErr w:type="spellStart"/>
      <w:r w:rsidRPr="00B819D1">
        <w:rPr>
          <w:rStyle w:val="Selgeltmrgatavrhutus"/>
          <w:color w:val="auto"/>
        </w:rPr>
        <w:t>Great</w:t>
      </w:r>
      <w:proofErr w:type="spellEnd"/>
      <w:r w:rsidRPr="00B819D1">
        <w:rPr>
          <w:rStyle w:val="Selgeltmrgatavrhutus"/>
          <w:color w:val="auto"/>
        </w:rPr>
        <w:t xml:space="preserve"> </w:t>
      </w:r>
      <w:proofErr w:type="spellStart"/>
      <w:r w:rsidRPr="00B819D1">
        <w:rPr>
          <w:rStyle w:val="Selgeltmrgatavrhutus"/>
          <w:color w:val="auto"/>
        </w:rPr>
        <w:t>Britain</w:t>
      </w:r>
      <w:proofErr w:type="spellEnd"/>
      <w:r w:rsidRPr="00B819D1">
        <w:rPr>
          <w:rStyle w:val="Selgeltmrgatavrhutus"/>
          <w:color w:val="auto"/>
        </w:rPr>
        <w:t xml:space="preserve"> and Northern </w:t>
      </w:r>
      <w:proofErr w:type="spellStart"/>
      <w:r w:rsidRPr="00B819D1">
        <w:rPr>
          <w:rStyle w:val="Selgeltmrgatavrhutus"/>
          <w:color w:val="auto"/>
        </w:rPr>
        <w:t>Ireland</w:t>
      </w:r>
      <w:proofErr w:type="spellEnd"/>
      <w:r w:rsidR="009053B7" w:rsidRPr="00B819D1">
        <w:rPr>
          <w:rStyle w:val="Selgeltmrgatavrhutus"/>
          <w:color w:val="auto"/>
        </w:rPr>
        <w:tab/>
      </w:r>
      <w:r w:rsidR="009053B7" w:rsidRPr="009053B7">
        <w:rPr>
          <w:rStyle w:val="Selgeltmrgatavrhutus"/>
        </w:rPr>
        <w:t xml:space="preserve"> </w:t>
      </w:r>
    </w:p>
    <w:tbl>
      <w:tblPr>
        <w:tblW w:w="0" w:type="auto"/>
        <w:jc w:val="center"/>
        <w:tblLayout w:type="fixed"/>
        <w:tblLook w:val="0000" w:firstRow="0" w:lastRow="0" w:firstColumn="0" w:lastColumn="0" w:noHBand="0" w:noVBand="0"/>
      </w:tblPr>
      <w:tblGrid>
        <w:gridCol w:w="3168"/>
        <w:gridCol w:w="1800"/>
        <w:gridCol w:w="3060"/>
      </w:tblGrid>
      <w:tr w:rsidR="00E003D8" w14:paraId="3503ED4E" w14:textId="77777777" w:rsidTr="00B4678F">
        <w:trPr>
          <w:cantSplit/>
          <w:jc w:val="center"/>
        </w:trPr>
        <w:tc>
          <w:tcPr>
            <w:tcW w:w="3168" w:type="dxa"/>
          </w:tcPr>
          <w:p w14:paraId="3503ED4B" w14:textId="78FB809A" w:rsidR="00E003D8" w:rsidRPr="009053B7" w:rsidRDefault="00E003D8" w:rsidP="0035161C">
            <w:pPr>
              <w:rPr>
                <w:rStyle w:val="Vaevumrgatavrhutus"/>
              </w:rPr>
            </w:pPr>
          </w:p>
        </w:tc>
        <w:tc>
          <w:tcPr>
            <w:tcW w:w="1800" w:type="dxa"/>
          </w:tcPr>
          <w:p w14:paraId="3503ED4C" w14:textId="77777777" w:rsidR="00E003D8" w:rsidRPr="009053B7" w:rsidRDefault="00E003D8" w:rsidP="0035161C">
            <w:pPr>
              <w:rPr>
                <w:rStyle w:val="Vaevumrgatavrhutus"/>
              </w:rPr>
            </w:pPr>
          </w:p>
        </w:tc>
        <w:tc>
          <w:tcPr>
            <w:tcW w:w="3060" w:type="dxa"/>
          </w:tcPr>
          <w:p w14:paraId="3503ED4D" w14:textId="5E2628E3" w:rsidR="00E003D8" w:rsidRPr="009053B7" w:rsidRDefault="00E003D8" w:rsidP="0035161C">
            <w:pPr>
              <w:rPr>
                <w:rStyle w:val="Vaevumrgatavrhutus"/>
              </w:rPr>
            </w:pPr>
          </w:p>
        </w:tc>
      </w:tr>
    </w:tbl>
    <w:p w14:paraId="7F5E9882" w14:textId="77777777" w:rsidR="00A65B14" w:rsidRDefault="00A65B14">
      <w:pPr>
        <w:spacing w:line="240" w:lineRule="auto"/>
        <w:jc w:val="left"/>
      </w:pPr>
      <w:r>
        <w:br w:type="page"/>
      </w:r>
    </w:p>
    <w:p w14:paraId="4794858D" w14:textId="77777777" w:rsidR="00A65B14" w:rsidRPr="00A51D0E" w:rsidRDefault="00A65B14" w:rsidP="00A65B14">
      <w:pPr>
        <w:jc w:val="center"/>
        <w:rPr>
          <w:b/>
        </w:rPr>
      </w:pPr>
      <w:r w:rsidRPr="00A51D0E">
        <w:rPr>
          <w:b/>
        </w:rPr>
        <w:lastRenderedPageBreak/>
        <w:t>PROTOCOL</w:t>
      </w:r>
    </w:p>
    <w:p w14:paraId="27D45B0D" w14:textId="77777777" w:rsidR="00A65B14" w:rsidRPr="00A51D0E" w:rsidRDefault="00A65B14" w:rsidP="00A65B14">
      <w:pPr>
        <w:jc w:val="center"/>
      </w:pPr>
    </w:p>
    <w:p w14:paraId="18B5B99F" w14:textId="772E85F1" w:rsidR="00A65B14" w:rsidRDefault="00A65B14" w:rsidP="00A65B14">
      <w:pPr>
        <w:rPr>
          <w:color w:val="5B9BD5" w:themeColor="accent1"/>
        </w:rPr>
      </w:pPr>
      <w:r w:rsidRPr="00273E38">
        <w:t xml:space="preserve">At the signing of the Convention between the Republic of Estonia and the United Kingdom of Great Britain and Northern Ireland for the </w:t>
      </w:r>
      <w:r w:rsidR="00273E38" w:rsidRPr="00273E38">
        <w:t>E</w:t>
      </w:r>
      <w:r w:rsidRPr="00273E38">
        <w:t xml:space="preserve">limination of </w:t>
      </w:r>
      <w:r w:rsidR="00273E38" w:rsidRPr="00273E38">
        <w:t>D</w:t>
      </w:r>
      <w:r w:rsidRPr="00273E38">
        <w:t xml:space="preserve">ouble </w:t>
      </w:r>
      <w:r w:rsidR="00273E38" w:rsidRPr="00273E38">
        <w:t>T</w:t>
      </w:r>
      <w:r w:rsidRPr="00273E38">
        <w:t xml:space="preserve">axation with respect to </w:t>
      </w:r>
      <w:r w:rsidR="00273E38" w:rsidRPr="00273E38">
        <w:t>T</w:t>
      </w:r>
      <w:r w:rsidRPr="00273E38">
        <w:t xml:space="preserve">axes on </w:t>
      </w:r>
      <w:r w:rsidR="00273E38" w:rsidRPr="00273E38">
        <w:t>I</w:t>
      </w:r>
      <w:r w:rsidRPr="00273E38">
        <w:t xml:space="preserve">ncome and on </w:t>
      </w:r>
      <w:r w:rsidR="00273E38" w:rsidRPr="00273E38">
        <w:t>C</w:t>
      </w:r>
      <w:r w:rsidRPr="00273E38">
        <w:t xml:space="preserve">apital and the </w:t>
      </w:r>
      <w:r w:rsidR="00273E38" w:rsidRPr="00273E38">
        <w:t>P</w:t>
      </w:r>
      <w:r w:rsidRPr="00273E38">
        <w:t xml:space="preserve">revention of </w:t>
      </w:r>
      <w:r w:rsidR="00273E38" w:rsidRPr="00273E38">
        <w:t>T</w:t>
      </w:r>
      <w:r w:rsidRPr="00273E38">
        <w:t xml:space="preserve">ax </w:t>
      </w:r>
      <w:r w:rsidR="00273E38" w:rsidRPr="00273E38">
        <w:t>E</w:t>
      </w:r>
      <w:r w:rsidRPr="00273E38">
        <w:t xml:space="preserve">vasion and </w:t>
      </w:r>
      <w:r w:rsidR="00273E38" w:rsidRPr="00273E38">
        <w:t>A</w:t>
      </w:r>
      <w:r w:rsidRPr="00273E38">
        <w:t>voidance (hereinafter referred to as “the Convention”), Estonia and the United Kingdom have agreed upon the following provisions, which shall form an integral part of the Convention:</w:t>
      </w:r>
    </w:p>
    <w:p w14:paraId="7B299AD6" w14:textId="06260526" w:rsidR="00A65B14" w:rsidRDefault="00A65B14" w:rsidP="00A65B14">
      <w:pPr>
        <w:rPr>
          <w:color w:val="5B9BD5" w:themeColor="accent1"/>
        </w:rPr>
      </w:pPr>
    </w:p>
    <w:p w14:paraId="7BA02A97" w14:textId="4A8ECE01" w:rsidR="00A65B14" w:rsidRDefault="00A65B14" w:rsidP="00A65B14">
      <w:pPr>
        <w:rPr>
          <w:color w:val="5B9BD5" w:themeColor="accent1"/>
        </w:rPr>
      </w:pPr>
    </w:p>
    <w:p w14:paraId="6993F308" w14:textId="6C31FD6E" w:rsidR="00A65B14" w:rsidRPr="005D7079" w:rsidRDefault="00A65B14" w:rsidP="00A65B14">
      <w:pPr>
        <w:spacing w:before="120" w:after="120"/>
        <w:rPr>
          <w:b/>
          <w:bCs/>
          <w:sz w:val="22"/>
        </w:rPr>
      </w:pPr>
      <w:r w:rsidRPr="005D7079">
        <w:rPr>
          <w:b/>
          <w:bCs/>
        </w:rPr>
        <w:t xml:space="preserve">With reference to Article 4 (Resident) </w:t>
      </w:r>
    </w:p>
    <w:p w14:paraId="3F63D902" w14:textId="77777777" w:rsidR="00A67432" w:rsidRPr="005D7079" w:rsidRDefault="00A67432" w:rsidP="00A65B14">
      <w:pPr>
        <w:spacing w:before="120" w:after="120" w:line="360" w:lineRule="exact"/>
      </w:pPr>
    </w:p>
    <w:p w14:paraId="6BDF7144" w14:textId="08BECE5F" w:rsidR="00A65B14" w:rsidRDefault="0059029A" w:rsidP="009E4F19">
      <w:pPr>
        <w:spacing w:before="120" w:after="120" w:line="360" w:lineRule="exact"/>
      </w:pPr>
      <w:r>
        <w:t xml:space="preserve">1. </w:t>
      </w:r>
      <w:r w:rsidR="00A65B14" w:rsidRPr="005D7079">
        <w:t xml:space="preserve">It is understood for the purpose of this Convention the following </w:t>
      </w:r>
      <w:proofErr w:type="gramStart"/>
      <w:r w:rsidR="00A65B14" w:rsidRPr="005D7079">
        <w:t>are considered to be</w:t>
      </w:r>
      <w:proofErr w:type="gramEnd"/>
      <w:r w:rsidR="00A65B14" w:rsidRPr="005D7079">
        <w:t xml:space="preserve"> resident:</w:t>
      </w:r>
    </w:p>
    <w:p w14:paraId="409E91CD" w14:textId="77777777" w:rsidR="003F2248" w:rsidRPr="005D7079" w:rsidRDefault="003F2248" w:rsidP="003F2248">
      <w:pPr>
        <w:spacing w:line="360" w:lineRule="auto"/>
        <w:rPr>
          <w:lang w:val="et-EE"/>
        </w:rPr>
      </w:pPr>
    </w:p>
    <w:p w14:paraId="7609251A" w14:textId="77777777" w:rsidR="00A65B14" w:rsidRPr="005D7079" w:rsidRDefault="00A65B14" w:rsidP="003F2248">
      <w:pPr>
        <w:pStyle w:val="Loendilik"/>
        <w:numPr>
          <w:ilvl w:val="0"/>
          <w:numId w:val="4"/>
        </w:numPr>
        <w:spacing w:line="360" w:lineRule="auto"/>
      </w:pPr>
      <w:r w:rsidRPr="005D7079">
        <w:t>a pension fund;</w:t>
      </w:r>
    </w:p>
    <w:p w14:paraId="57E149C2" w14:textId="46B5272F" w:rsidR="00A65B14" w:rsidRPr="005D7079" w:rsidRDefault="00A65B14" w:rsidP="003F2248">
      <w:pPr>
        <w:spacing w:line="360" w:lineRule="auto"/>
        <w:ind w:left="567" w:hanging="567"/>
      </w:pPr>
      <w:r w:rsidRPr="005D7079">
        <w:t xml:space="preserve"> </w:t>
      </w:r>
    </w:p>
    <w:p w14:paraId="78D7864B" w14:textId="77777777" w:rsidR="00A65B14" w:rsidRPr="005D7079" w:rsidRDefault="00A65B14" w:rsidP="003F2248">
      <w:pPr>
        <w:pStyle w:val="Loendilik"/>
        <w:numPr>
          <w:ilvl w:val="0"/>
          <w:numId w:val="4"/>
        </w:numPr>
        <w:spacing w:line="360" w:lineRule="auto"/>
      </w:pPr>
      <w:r w:rsidRPr="005D7079">
        <w:t>an organisation that is established and is operated exclusively for religious, charitable, scientific, cultural, or educational purposes (or for more than one of those purposes) and that is a resident of that State according to its laws, notwithstanding that all or part of its income or gains may be exempt from tax under the domestic law of that State;</w:t>
      </w:r>
    </w:p>
    <w:p w14:paraId="7F47DDE2" w14:textId="77777777" w:rsidR="00A65B14" w:rsidRPr="005D7079" w:rsidRDefault="00A65B14" w:rsidP="003F2248">
      <w:pPr>
        <w:pStyle w:val="Loendilik"/>
        <w:spacing w:line="360" w:lineRule="auto"/>
      </w:pPr>
    </w:p>
    <w:p w14:paraId="03182403" w14:textId="25B5F184" w:rsidR="00A65B14" w:rsidRPr="005D7079" w:rsidRDefault="00A65B14" w:rsidP="003F2248">
      <w:pPr>
        <w:pStyle w:val="Loendilik"/>
        <w:numPr>
          <w:ilvl w:val="0"/>
          <w:numId w:val="4"/>
        </w:numPr>
        <w:spacing w:line="360" w:lineRule="auto"/>
      </w:pPr>
      <w:r w:rsidRPr="005D7079">
        <w:t xml:space="preserve">a collective investment vehicle meeting one </w:t>
      </w:r>
      <w:r w:rsidR="00B419D1">
        <w:t xml:space="preserve">of </w:t>
      </w:r>
      <w:r w:rsidRPr="005D7079">
        <w:t>the following descriptions</w:t>
      </w:r>
      <w:r w:rsidR="005D7079">
        <w:t>:</w:t>
      </w:r>
    </w:p>
    <w:p w14:paraId="502A32C6" w14:textId="77777777" w:rsidR="00A65B14" w:rsidRPr="005D7079" w:rsidRDefault="00A65B14" w:rsidP="003F2248">
      <w:pPr>
        <w:pStyle w:val="Loendilik"/>
        <w:spacing w:line="360" w:lineRule="auto"/>
      </w:pPr>
    </w:p>
    <w:p w14:paraId="6CEA748E" w14:textId="7EDCAAFB" w:rsidR="00191928" w:rsidRPr="005D7079" w:rsidRDefault="00A65B14" w:rsidP="003F2248">
      <w:pPr>
        <w:pStyle w:val="Loendilik"/>
        <w:numPr>
          <w:ilvl w:val="0"/>
          <w:numId w:val="6"/>
        </w:numPr>
        <w:spacing w:line="360" w:lineRule="auto"/>
      </w:pPr>
      <w:r w:rsidRPr="005D7079">
        <w:t xml:space="preserve">in the case of the United Kingdom </w:t>
      </w:r>
      <w:r w:rsidR="00273E38" w:rsidRPr="005D7079">
        <w:t>a</w:t>
      </w:r>
      <w:r w:rsidRPr="005D7079">
        <w:t xml:space="preserve">uthorised </w:t>
      </w:r>
      <w:r w:rsidR="00273E38" w:rsidRPr="005D7079">
        <w:t>u</w:t>
      </w:r>
      <w:r w:rsidRPr="005D7079">
        <w:t xml:space="preserve">nit </w:t>
      </w:r>
      <w:r w:rsidR="00273E38" w:rsidRPr="005D7079">
        <w:t>t</w:t>
      </w:r>
      <w:r w:rsidRPr="005D7079">
        <w:t xml:space="preserve">rusts, </w:t>
      </w:r>
      <w:r w:rsidR="00273E38" w:rsidRPr="005D7079">
        <w:t>u</w:t>
      </w:r>
      <w:r w:rsidRPr="005D7079">
        <w:t xml:space="preserve">nauthorised </w:t>
      </w:r>
      <w:r w:rsidR="00273E38" w:rsidRPr="005D7079">
        <w:t>u</w:t>
      </w:r>
      <w:r w:rsidRPr="005D7079">
        <w:t xml:space="preserve">nit </w:t>
      </w:r>
      <w:r w:rsidR="00273E38" w:rsidRPr="005D7079">
        <w:t>t</w:t>
      </w:r>
      <w:r w:rsidRPr="005D7079">
        <w:t xml:space="preserve">rusts and </w:t>
      </w:r>
      <w:proofErr w:type="gramStart"/>
      <w:r w:rsidR="00273E38" w:rsidRPr="005D7079">
        <w:t>o</w:t>
      </w:r>
      <w:r w:rsidRPr="005D7079">
        <w:t xml:space="preserve">pen </w:t>
      </w:r>
      <w:r w:rsidR="00273E38" w:rsidRPr="005D7079">
        <w:t>e</w:t>
      </w:r>
      <w:r w:rsidRPr="005D7079">
        <w:t>nded</w:t>
      </w:r>
      <w:proofErr w:type="gramEnd"/>
      <w:r w:rsidRPr="005D7079">
        <w:t xml:space="preserve"> </w:t>
      </w:r>
      <w:r w:rsidR="00273E38" w:rsidRPr="005D7079">
        <w:t>i</w:t>
      </w:r>
      <w:r w:rsidRPr="005D7079">
        <w:t xml:space="preserve">nvestment </w:t>
      </w:r>
      <w:r w:rsidR="00273E38" w:rsidRPr="005D7079">
        <w:t>c</w:t>
      </w:r>
      <w:r w:rsidRPr="005D7079">
        <w:t>ompanies established in the United Kingdom;</w:t>
      </w:r>
      <w:r w:rsidR="00191928" w:rsidRPr="005D7079">
        <w:t xml:space="preserve"> </w:t>
      </w:r>
    </w:p>
    <w:p w14:paraId="22B68BA5" w14:textId="3F49E9DA" w:rsidR="00A65B14" w:rsidRPr="005D7079" w:rsidRDefault="00A65B14" w:rsidP="003F2248">
      <w:pPr>
        <w:pStyle w:val="Loendilik"/>
        <w:numPr>
          <w:ilvl w:val="0"/>
          <w:numId w:val="5"/>
        </w:numPr>
        <w:spacing w:line="360" w:lineRule="auto"/>
      </w:pPr>
      <w:r w:rsidRPr="005D7079">
        <w:t>in the case of Estonia</w:t>
      </w:r>
      <w:r w:rsidR="00273E38" w:rsidRPr="005D7079">
        <w:t xml:space="preserve"> legal entities or pools of assets established</w:t>
      </w:r>
      <w:r w:rsidR="00273E38" w:rsidRPr="005D7079">
        <w:rPr>
          <w:szCs w:val="24"/>
        </w:rPr>
        <w:t xml:space="preserve"> as common funds or founded as public limited companies or defined-benefit occupational pension funds </w:t>
      </w:r>
      <w:r w:rsidRPr="005D7079">
        <w:t>established in Estonia;</w:t>
      </w:r>
    </w:p>
    <w:p w14:paraId="41FDA939" w14:textId="4ED56935" w:rsidR="00A65B14" w:rsidRPr="005D7079" w:rsidRDefault="00191928" w:rsidP="003F2248">
      <w:pPr>
        <w:pStyle w:val="Loendilik"/>
        <w:numPr>
          <w:ilvl w:val="0"/>
          <w:numId w:val="5"/>
        </w:numPr>
        <w:spacing w:line="360" w:lineRule="auto"/>
        <w:ind w:left="1440"/>
      </w:pPr>
      <w:r w:rsidRPr="005D7079">
        <w:t xml:space="preserve"> </w:t>
      </w:r>
      <w:r w:rsidR="00A65B14" w:rsidRPr="005D7079">
        <w:t>any other entity or arrangement as may be agreed by the competent authorities.</w:t>
      </w:r>
    </w:p>
    <w:p w14:paraId="11B4EF66" w14:textId="77777777" w:rsidR="00AE7641" w:rsidRDefault="00AE7641" w:rsidP="00AE7641">
      <w:pPr>
        <w:spacing w:line="360" w:lineRule="auto"/>
      </w:pPr>
    </w:p>
    <w:p w14:paraId="62B4CEF1" w14:textId="6B54079D" w:rsidR="00AE7641" w:rsidRPr="00623091" w:rsidRDefault="00AE7641" w:rsidP="00AE7641">
      <w:pPr>
        <w:spacing w:line="360" w:lineRule="auto"/>
        <w:rPr>
          <w:b/>
          <w:bCs/>
        </w:rPr>
      </w:pPr>
      <w:r w:rsidRPr="00623091">
        <w:rPr>
          <w:b/>
          <w:bCs/>
        </w:rPr>
        <w:t>With reference to Articles 24 (Exchange of information) and 25 (Assistance in the collection of taxes)</w:t>
      </w:r>
    </w:p>
    <w:p w14:paraId="4D73DA21" w14:textId="77777777" w:rsidR="00AE7641" w:rsidRDefault="00AE7641" w:rsidP="00AE7641">
      <w:pPr>
        <w:spacing w:line="360" w:lineRule="auto"/>
      </w:pPr>
    </w:p>
    <w:p w14:paraId="6381CC9C" w14:textId="2D1BBB55" w:rsidR="00A65B14" w:rsidRPr="005D7079" w:rsidRDefault="0059029A" w:rsidP="00AE7641">
      <w:pPr>
        <w:spacing w:line="360" w:lineRule="auto"/>
      </w:pPr>
      <w:r>
        <w:lastRenderedPageBreak/>
        <w:t xml:space="preserve">2. </w:t>
      </w:r>
      <w:r w:rsidR="00AE7641">
        <w:t>The terms “VAT”, “customs duties” and “excise duties” are as defined by Article PVAT.3 of the Protocol on administrative cooperation and combating fraud in the field of value added tax and on mutual assistance for the recovery of claims relating to taxes and duties and the exchange of information for customs duties is covered by the Protocol on mutual administrative assistance in customs matters, attached to the Trade and Cooperation Agreement between the European Union and the European Atomic Energy Community, of the one part, and the United Kingdom of Great Britain and Northern Ireland, of the other part.</w:t>
      </w:r>
    </w:p>
    <w:p w14:paraId="7E1FB7D5" w14:textId="21DC6037" w:rsidR="00A67432" w:rsidRDefault="00A67432" w:rsidP="00A65B14">
      <w:pPr>
        <w:rPr>
          <w:color w:val="5B9BD5" w:themeColor="accent1"/>
        </w:rPr>
      </w:pPr>
    </w:p>
    <w:p w14:paraId="786CAFE5" w14:textId="7A0B5823" w:rsidR="00A67432" w:rsidRPr="00603A93" w:rsidRDefault="00A67432" w:rsidP="00A67432">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lang w:val="en-GB"/>
        </w:rPr>
      </w:pPr>
      <w:r w:rsidRPr="00603A93">
        <w:rPr>
          <w:rStyle w:val="Selgeltmrgatavrhutus"/>
          <w:color w:val="auto"/>
          <w:lang w:val="en-GB"/>
        </w:rPr>
        <w:t>IN WITNESS WHEREOF the undersigned, being duly authorised thereto by their respective Governments, have signed this Protocol.</w:t>
      </w:r>
    </w:p>
    <w:p w14:paraId="7CA4D70E" w14:textId="77777777" w:rsidR="00A67432" w:rsidRPr="009053B7" w:rsidRDefault="00A67432" w:rsidP="00A67432">
      <w:pPr>
        <w:pStyle w:val="Body"/>
        <w:widowControl w:val="0"/>
        <w:pBdr>
          <w:top w:val="none" w:sz="0" w:space="0" w:color="auto"/>
          <w:left w:val="none" w:sz="0" w:space="0" w:color="auto"/>
          <w:bottom w:val="none" w:sz="0" w:space="0" w:color="auto"/>
          <w:right w:val="none" w:sz="0" w:space="0" w:color="auto"/>
        </w:pBdr>
        <w:suppressAutoHyphens/>
        <w:spacing w:line="276" w:lineRule="auto"/>
        <w:ind w:left="1080" w:hanging="360"/>
        <w:jc w:val="both"/>
        <w:rPr>
          <w:rStyle w:val="Selgeltmrgatavrhutus"/>
          <w:lang w:val="en-GB"/>
        </w:rPr>
      </w:pPr>
    </w:p>
    <w:p w14:paraId="5ADB1F75" w14:textId="77777777" w:rsidR="00A67432" w:rsidRDefault="00A67432" w:rsidP="00A67432"/>
    <w:p w14:paraId="2352B096" w14:textId="77777777" w:rsidR="00A67432" w:rsidRDefault="00A67432" w:rsidP="00A67432"/>
    <w:p w14:paraId="364D1F3E" w14:textId="210C8905" w:rsidR="00A67432" w:rsidRDefault="00A67432" w:rsidP="00A67432">
      <w:pPr>
        <w:rPr>
          <w:rStyle w:val="Vaevumrgatavrhutus"/>
        </w:rPr>
      </w:pPr>
      <w:r w:rsidRPr="00B66725">
        <w:tab/>
      </w:r>
      <w:r w:rsidR="00603A93" w:rsidRPr="00B819D1">
        <w:rPr>
          <w:rStyle w:val="Vaevumrgatavrhutus"/>
          <w:i w:val="0"/>
          <w:iCs w:val="0"/>
          <w:color w:val="auto"/>
        </w:rPr>
        <w:t xml:space="preserve">DONE in duplicate at </w:t>
      </w:r>
      <w:r w:rsidR="001A0132">
        <w:rPr>
          <w:rStyle w:val="Vaevumrgatavrhutus"/>
          <w:i w:val="0"/>
          <w:iCs w:val="0"/>
          <w:color w:val="auto"/>
        </w:rPr>
        <w:t xml:space="preserve">Tallinn </w:t>
      </w:r>
      <w:r w:rsidR="00603A93" w:rsidRPr="00B819D1">
        <w:rPr>
          <w:rStyle w:val="Vaevumrgatavrhutus"/>
          <w:i w:val="0"/>
          <w:iCs w:val="0"/>
          <w:color w:val="auto"/>
        </w:rPr>
        <w:t xml:space="preserve">this </w:t>
      </w:r>
      <w:r w:rsidR="001A0132">
        <w:rPr>
          <w:rStyle w:val="Vaevumrgatavrhutus"/>
          <w:i w:val="0"/>
          <w:iCs w:val="0"/>
          <w:color w:val="auto"/>
        </w:rPr>
        <w:t>28</w:t>
      </w:r>
      <w:r w:rsidR="001A0132" w:rsidRPr="001A0132">
        <w:rPr>
          <w:rStyle w:val="Vaevumrgatavrhutus"/>
          <w:i w:val="0"/>
          <w:iCs w:val="0"/>
          <w:color w:val="auto"/>
          <w:vertAlign w:val="superscript"/>
        </w:rPr>
        <w:t>th</w:t>
      </w:r>
      <w:r w:rsidR="001A0132">
        <w:rPr>
          <w:rStyle w:val="Vaevumrgatavrhutus"/>
          <w:i w:val="0"/>
          <w:iCs w:val="0"/>
          <w:color w:val="auto"/>
        </w:rPr>
        <w:t xml:space="preserve"> </w:t>
      </w:r>
      <w:r w:rsidR="00603A93" w:rsidRPr="00B819D1">
        <w:rPr>
          <w:rStyle w:val="Vaevumrgatavrhutus"/>
          <w:i w:val="0"/>
          <w:iCs w:val="0"/>
          <w:color w:val="auto"/>
        </w:rPr>
        <w:t xml:space="preserve">day of </w:t>
      </w:r>
      <w:r w:rsidR="001A0132">
        <w:rPr>
          <w:rStyle w:val="Vaevumrgatavrhutus"/>
          <w:i w:val="0"/>
          <w:iCs w:val="0"/>
          <w:color w:val="auto"/>
        </w:rPr>
        <w:t>August</w:t>
      </w:r>
      <w:r w:rsidR="00603A93" w:rsidRPr="00B819D1">
        <w:rPr>
          <w:rStyle w:val="Vaevumrgatavrhutus"/>
          <w:i w:val="0"/>
          <w:iCs w:val="0"/>
          <w:color w:val="auto"/>
        </w:rPr>
        <w:t xml:space="preserve"> 20</w:t>
      </w:r>
      <w:r w:rsidR="001A0132">
        <w:rPr>
          <w:rStyle w:val="Vaevumrgatavrhutus"/>
          <w:i w:val="0"/>
          <w:iCs w:val="0"/>
          <w:color w:val="auto"/>
        </w:rPr>
        <w:t>26</w:t>
      </w:r>
      <w:r w:rsidR="00603A93" w:rsidRPr="00B819D1">
        <w:rPr>
          <w:rStyle w:val="Vaevumrgatavrhutus"/>
          <w:i w:val="0"/>
          <w:iCs w:val="0"/>
          <w:color w:val="auto"/>
        </w:rPr>
        <w:t xml:space="preserve"> in the Estonian and English languages, both texts being equally authoritative.</w:t>
      </w:r>
      <w:r w:rsidR="00603A93">
        <w:rPr>
          <w:rStyle w:val="Vaevumrgatavrhutus"/>
        </w:rPr>
        <w:t xml:space="preserve"> </w:t>
      </w:r>
      <w:r w:rsidR="00603A93">
        <w:t>In case of any divergence, the English text shall prevail.</w:t>
      </w:r>
      <w:r w:rsidR="00603A93" w:rsidRPr="009053B7">
        <w:rPr>
          <w:rStyle w:val="Vaevumrgatavrhutus"/>
        </w:rPr>
        <w:t xml:space="preserve"> </w:t>
      </w:r>
    </w:p>
    <w:p w14:paraId="0B62EDAF" w14:textId="27CE329A" w:rsidR="00603A93" w:rsidRDefault="00603A93" w:rsidP="00A67432">
      <w:pPr>
        <w:rPr>
          <w:rStyle w:val="Vaevumrgatavrhutus"/>
        </w:rPr>
      </w:pPr>
    </w:p>
    <w:p w14:paraId="2C77F6BE" w14:textId="1141A4BA" w:rsidR="00603A93" w:rsidRDefault="00603A93" w:rsidP="00A67432">
      <w:pPr>
        <w:rPr>
          <w:rStyle w:val="Vaevumrgatavrhutus"/>
        </w:rPr>
      </w:pPr>
    </w:p>
    <w:p w14:paraId="0A7E9712" w14:textId="6D52EF41" w:rsidR="00603A93" w:rsidRPr="00945415" w:rsidRDefault="00A36DA5" w:rsidP="00945415">
      <w:pPr>
        <w:pStyle w:val="Body"/>
        <w:pBdr>
          <w:top w:val="none" w:sz="0" w:space="0" w:color="auto"/>
          <w:left w:val="none" w:sz="0" w:space="0" w:color="auto"/>
          <w:bottom w:val="none" w:sz="0" w:space="0" w:color="auto"/>
          <w:right w:val="none" w:sz="0" w:space="0" w:color="auto"/>
        </w:pBdr>
        <w:spacing w:line="276" w:lineRule="auto"/>
        <w:jc w:val="both"/>
        <w:rPr>
          <w:rStyle w:val="Vaevumrgatavrhutus"/>
          <w:i w:val="0"/>
          <w:color w:val="0070C0"/>
        </w:rPr>
      </w:pPr>
      <w:r>
        <w:rPr>
          <w:spacing w:val="-3"/>
        </w:rPr>
        <w:t xml:space="preserve">Sven </w:t>
      </w:r>
      <w:proofErr w:type="spellStart"/>
      <w:r>
        <w:rPr>
          <w:spacing w:val="-3"/>
        </w:rPr>
        <w:t>Sakkov</w:t>
      </w:r>
      <w:proofErr w:type="spellEnd"/>
      <w:r w:rsidR="00945415">
        <w:rPr>
          <w:rStyle w:val="Vaevumrgatavrhutus"/>
        </w:rPr>
        <w:tab/>
      </w:r>
      <w:r w:rsidR="00945415">
        <w:rPr>
          <w:rStyle w:val="Vaevumrgatavrhutus"/>
        </w:rPr>
        <w:tab/>
      </w:r>
      <w:r w:rsidR="00945415">
        <w:rPr>
          <w:rStyle w:val="Vaevumrgatavrhutus"/>
        </w:rPr>
        <w:tab/>
      </w:r>
      <w:r w:rsidR="00945415">
        <w:rPr>
          <w:rStyle w:val="Vaevumrgatavrhutus"/>
        </w:rPr>
        <w:tab/>
      </w:r>
      <w:r w:rsidR="00945415">
        <w:rPr>
          <w:rStyle w:val="Vaevumrgatavrhutus"/>
        </w:rPr>
        <w:tab/>
      </w:r>
      <w:r w:rsidR="00945415">
        <w:rPr>
          <w:rStyle w:val="Vaevumrgatavrhutus"/>
        </w:rPr>
        <w:tab/>
      </w:r>
      <w:proofErr w:type="spellStart"/>
      <w:r w:rsidR="00945415">
        <w:rPr>
          <w:spacing w:val="-3"/>
        </w:rPr>
        <w:t>Joanne</w:t>
      </w:r>
      <w:proofErr w:type="spellEnd"/>
      <w:r w:rsidR="00945415">
        <w:rPr>
          <w:spacing w:val="-3"/>
        </w:rPr>
        <w:t xml:space="preserve"> </w:t>
      </w:r>
      <w:proofErr w:type="spellStart"/>
      <w:r w:rsidR="00945415">
        <w:rPr>
          <w:spacing w:val="-3"/>
        </w:rPr>
        <w:t>Lomas</w:t>
      </w:r>
      <w:proofErr w:type="spellEnd"/>
      <w:r w:rsidR="001B59F1">
        <w:rPr>
          <w:rStyle w:val="Vaevumrgatavrhutus"/>
        </w:rPr>
        <w:tab/>
      </w:r>
      <w:r w:rsidR="001B59F1">
        <w:rPr>
          <w:rStyle w:val="Vaevumrgatavrhutus"/>
        </w:rPr>
        <w:tab/>
      </w:r>
      <w:r w:rsidR="001B59F1">
        <w:rPr>
          <w:rStyle w:val="Vaevumrgatavrhutus"/>
        </w:rPr>
        <w:tab/>
      </w:r>
    </w:p>
    <w:p w14:paraId="3A23A2ED" w14:textId="77777777" w:rsidR="00603A93" w:rsidRPr="00B819D1" w:rsidRDefault="00603A93" w:rsidP="00603A93">
      <w:pPr>
        <w:pStyle w:val="Body"/>
        <w:pBdr>
          <w:top w:val="none" w:sz="0" w:space="0" w:color="auto"/>
          <w:left w:val="none" w:sz="0" w:space="0" w:color="auto"/>
          <w:bottom w:val="none" w:sz="0" w:space="0" w:color="auto"/>
          <w:right w:val="none" w:sz="0" w:space="0" w:color="auto"/>
        </w:pBdr>
        <w:spacing w:line="276" w:lineRule="auto"/>
        <w:jc w:val="both"/>
        <w:rPr>
          <w:rStyle w:val="Selgeltmrgatavrhutus"/>
          <w:color w:val="auto"/>
        </w:rPr>
      </w:pPr>
      <w:r w:rsidRPr="00B819D1">
        <w:rPr>
          <w:rStyle w:val="Selgeltmrgatavrhutus"/>
          <w:color w:val="auto"/>
        </w:rPr>
        <w:t xml:space="preserve">For </w:t>
      </w:r>
      <w:proofErr w:type="spellStart"/>
      <w:r w:rsidRPr="00B819D1">
        <w:rPr>
          <w:rStyle w:val="Selgeltmrgatavrhutus"/>
          <w:color w:val="auto"/>
        </w:rPr>
        <w:t>the</w:t>
      </w:r>
      <w:proofErr w:type="spellEnd"/>
      <w:r w:rsidRPr="00B819D1">
        <w:rPr>
          <w:rStyle w:val="Selgeltmrgatavrhutus"/>
          <w:color w:val="auto"/>
        </w:rPr>
        <w:t xml:space="preserve"> </w:t>
      </w:r>
      <w:proofErr w:type="spellStart"/>
      <w:r w:rsidRPr="00B819D1">
        <w:rPr>
          <w:rStyle w:val="Selgeltmrgatavrhutus"/>
          <w:color w:val="auto"/>
        </w:rPr>
        <w:t>Republic</w:t>
      </w:r>
      <w:proofErr w:type="spellEnd"/>
      <w:r w:rsidRPr="00B819D1">
        <w:rPr>
          <w:rStyle w:val="Selgeltmrgatavrhutus"/>
          <w:color w:val="auto"/>
        </w:rPr>
        <w:tab/>
      </w:r>
      <w:r w:rsidRPr="00B819D1">
        <w:rPr>
          <w:rStyle w:val="Selgeltmrgatavrhutus"/>
          <w:color w:val="auto"/>
        </w:rPr>
        <w:tab/>
      </w:r>
      <w:r w:rsidRPr="00B819D1">
        <w:rPr>
          <w:rStyle w:val="Selgeltmrgatavrhutus"/>
          <w:color w:val="auto"/>
        </w:rPr>
        <w:tab/>
      </w:r>
      <w:r w:rsidRPr="00B819D1">
        <w:rPr>
          <w:rStyle w:val="Selgeltmrgatavrhutus"/>
          <w:color w:val="auto"/>
        </w:rPr>
        <w:tab/>
      </w:r>
      <w:r w:rsidRPr="00B819D1">
        <w:rPr>
          <w:rStyle w:val="Selgeltmrgatavrhutus"/>
          <w:color w:val="auto"/>
        </w:rPr>
        <w:tab/>
        <w:t xml:space="preserve">For </w:t>
      </w:r>
      <w:proofErr w:type="spellStart"/>
      <w:r w:rsidRPr="00B819D1">
        <w:rPr>
          <w:rStyle w:val="Selgeltmrgatavrhutus"/>
          <w:color w:val="auto"/>
        </w:rPr>
        <w:t>the</w:t>
      </w:r>
      <w:proofErr w:type="spellEnd"/>
      <w:r w:rsidRPr="00B819D1">
        <w:rPr>
          <w:rStyle w:val="Selgeltmrgatavrhutus"/>
          <w:color w:val="auto"/>
        </w:rPr>
        <w:t xml:space="preserve"> United </w:t>
      </w:r>
      <w:proofErr w:type="spellStart"/>
      <w:r w:rsidRPr="00B819D1">
        <w:rPr>
          <w:rStyle w:val="Selgeltmrgatavrhutus"/>
          <w:color w:val="auto"/>
        </w:rPr>
        <w:t>Kingdom</w:t>
      </w:r>
      <w:proofErr w:type="spellEnd"/>
      <w:r w:rsidRPr="00B819D1">
        <w:rPr>
          <w:rStyle w:val="Selgeltmrgatavrhutus"/>
          <w:color w:val="auto"/>
        </w:rPr>
        <w:t xml:space="preserve"> of </w:t>
      </w:r>
    </w:p>
    <w:p w14:paraId="47B46291" w14:textId="40A8D3B2" w:rsidR="00A67432" w:rsidRDefault="00603A93" w:rsidP="00603A93">
      <w:pPr>
        <w:rPr>
          <w:rStyle w:val="Vaevumrgatavrhutus"/>
        </w:rPr>
      </w:pPr>
      <w:r>
        <w:rPr>
          <w:rStyle w:val="Selgeltmrgatavrhutus"/>
          <w:color w:val="auto"/>
        </w:rPr>
        <w:t>o</w:t>
      </w:r>
      <w:r w:rsidRPr="00B819D1">
        <w:rPr>
          <w:rStyle w:val="Selgeltmrgatavrhutus"/>
          <w:color w:val="auto"/>
        </w:rPr>
        <w:t xml:space="preserve">f Estonia </w:t>
      </w:r>
      <w:r w:rsidRPr="00B819D1">
        <w:rPr>
          <w:rStyle w:val="Selgeltmrgatavrhutus"/>
          <w:color w:val="auto"/>
        </w:rPr>
        <w:tab/>
      </w:r>
      <w:r>
        <w:rPr>
          <w:rStyle w:val="Selgeltmrgatavrhutus"/>
          <w:color w:val="auto"/>
        </w:rPr>
        <w:tab/>
      </w:r>
      <w:r>
        <w:rPr>
          <w:rStyle w:val="Selgeltmrgatavrhutus"/>
          <w:color w:val="auto"/>
        </w:rPr>
        <w:tab/>
      </w:r>
      <w:r>
        <w:rPr>
          <w:rStyle w:val="Selgeltmrgatavrhutus"/>
          <w:color w:val="auto"/>
        </w:rPr>
        <w:tab/>
      </w:r>
      <w:r>
        <w:rPr>
          <w:rStyle w:val="Selgeltmrgatavrhutus"/>
          <w:color w:val="auto"/>
        </w:rPr>
        <w:tab/>
      </w:r>
      <w:r>
        <w:rPr>
          <w:rStyle w:val="Selgeltmrgatavrhutus"/>
          <w:color w:val="auto"/>
        </w:rPr>
        <w:tab/>
      </w:r>
      <w:r w:rsidRPr="00B819D1">
        <w:rPr>
          <w:rStyle w:val="Selgeltmrgatavrhutus"/>
          <w:color w:val="auto"/>
        </w:rPr>
        <w:t>Great Britain and Northern Ireland</w:t>
      </w:r>
    </w:p>
    <w:sectPr w:rsidR="00A67432" w:rsidSect="00CE2FBE">
      <w:headerReference w:type="default" r:id="rId11"/>
      <w:pgSz w:w="11909" w:h="16834" w:code="9"/>
      <w:pgMar w:top="1418" w:right="1418" w:bottom="1418" w:left="1418"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E1260" w14:textId="77777777" w:rsidR="002A625E" w:rsidRDefault="002A625E" w:rsidP="0035161C">
      <w:r>
        <w:separator/>
      </w:r>
    </w:p>
  </w:endnote>
  <w:endnote w:type="continuationSeparator" w:id="0">
    <w:p w14:paraId="4D6DD1DC" w14:textId="77777777" w:rsidR="002A625E" w:rsidRDefault="002A625E" w:rsidP="0035161C">
      <w:r>
        <w:continuationSeparator/>
      </w:r>
    </w:p>
  </w:endnote>
  <w:endnote w:type="continuationNotice" w:id="1">
    <w:p w14:paraId="14B737E3" w14:textId="77777777" w:rsidR="002A625E" w:rsidRDefault="002A625E" w:rsidP="003516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N)">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6AA7F" w14:textId="77777777" w:rsidR="002A625E" w:rsidRDefault="002A625E" w:rsidP="0035161C">
      <w:r>
        <w:separator/>
      </w:r>
    </w:p>
  </w:footnote>
  <w:footnote w:type="continuationSeparator" w:id="0">
    <w:p w14:paraId="077BE5FB" w14:textId="77777777" w:rsidR="002A625E" w:rsidRDefault="002A625E" w:rsidP="0035161C">
      <w:r>
        <w:continuationSeparator/>
      </w:r>
    </w:p>
  </w:footnote>
  <w:footnote w:type="continuationNotice" w:id="1">
    <w:p w14:paraId="271DE826" w14:textId="77777777" w:rsidR="002A625E" w:rsidRDefault="002A625E" w:rsidP="003516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1DC4" w14:textId="7C4DF1D0" w:rsidR="005D55A1" w:rsidRDefault="005D55A1" w:rsidP="001A0132">
    <w:pPr>
      <w:pStyle w:val="Pis"/>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269F"/>
    <w:multiLevelType w:val="hybridMultilevel"/>
    <w:tmpl w:val="70C0F56E"/>
    <w:lvl w:ilvl="0" w:tplc="7D48B030">
      <w:start w:val="1"/>
      <w:numFmt w:val="lowerLetter"/>
      <w:pStyle w:val="Subparatext"/>
      <w:lvlText w:val="(%1)"/>
      <w:lvlJc w:val="left"/>
      <w:pPr>
        <w:ind w:left="927" w:hanging="360"/>
      </w:pPr>
      <w:rPr>
        <w:rFonts w:hint="default"/>
        <w:color w:val="auto"/>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13E73971"/>
    <w:multiLevelType w:val="hybridMultilevel"/>
    <w:tmpl w:val="9CBC74AA"/>
    <w:lvl w:ilvl="0" w:tplc="9DEE3E26">
      <w:start w:val="9"/>
      <w:numFmt w:val="lowerLetter"/>
      <w:lvlText w:val="(%1)"/>
      <w:lvlJc w:val="left"/>
      <w:pPr>
        <w:ind w:left="1495" w:hanging="360"/>
      </w:pPr>
      <w:rPr>
        <w:rFonts w:hint="default"/>
      </w:rPr>
    </w:lvl>
    <w:lvl w:ilvl="1" w:tplc="04250019" w:tentative="1">
      <w:start w:val="1"/>
      <w:numFmt w:val="lowerLetter"/>
      <w:lvlText w:val="%2."/>
      <w:lvlJc w:val="left"/>
      <w:pPr>
        <w:ind w:left="2215" w:hanging="360"/>
      </w:pPr>
    </w:lvl>
    <w:lvl w:ilvl="2" w:tplc="0425001B" w:tentative="1">
      <w:start w:val="1"/>
      <w:numFmt w:val="lowerRoman"/>
      <w:lvlText w:val="%3."/>
      <w:lvlJc w:val="right"/>
      <w:pPr>
        <w:ind w:left="2935" w:hanging="180"/>
      </w:pPr>
    </w:lvl>
    <w:lvl w:ilvl="3" w:tplc="0425000F" w:tentative="1">
      <w:start w:val="1"/>
      <w:numFmt w:val="decimal"/>
      <w:lvlText w:val="%4."/>
      <w:lvlJc w:val="left"/>
      <w:pPr>
        <w:ind w:left="3655" w:hanging="360"/>
      </w:pPr>
    </w:lvl>
    <w:lvl w:ilvl="4" w:tplc="04250019" w:tentative="1">
      <w:start w:val="1"/>
      <w:numFmt w:val="lowerLetter"/>
      <w:lvlText w:val="%5."/>
      <w:lvlJc w:val="left"/>
      <w:pPr>
        <w:ind w:left="4375" w:hanging="360"/>
      </w:pPr>
    </w:lvl>
    <w:lvl w:ilvl="5" w:tplc="0425001B" w:tentative="1">
      <w:start w:val="1"/>
      <w:numFmt w:val="lowerRoman"/>
      <w:lvlText w:val="%6."/>
      <w:lvlJc w:val="right"/>
      <w:pPr>
        <w:ind w:left="5095" w:hanging="180"/>
      </w:pPr>
    </w:lvl>
    <w:lvl w:ilvl="6" w:tplc="0425000F" w:tentative="1">
      <w:start w:val="1"/>
      <w:numFmt w:val="decimal"/>
      <w:lvlText w:val="%7."/>
      <w:lvlJc w:val="left"/>
      <w:pPr>
        <w:ind w:left="5815" w:hanging="360"/>
      </w:pPr>
    </w:lvl>
    <w:lvl w:ilvl="7" w:tplc="04250019" w:tentative="1">
      <w:start w:val="1"/>
      <w:numFmt w:val="lowerLetter"/>
      <w:lvlText w:val="%8."/>
      <w:lvlJc w:val="left"/>
      <w:pPr>
        <w:ind w:left="6535" w:hanging="360"/>
      </w:pPr>
    </w:lvl>
    <w:lvl w:ilvl="8" w:tplc="0425001B" w:tentative="1">
      <w:start w:val="1"/>
      <w:numFmt w:val="lowerRoman"/>
      <w:lvlText w:val="%9."/>
      <w:lvlJc w:val="right"/>
      <w:pPr>
        <w:ind w:left="7255" w:hanging="180"/>
      </w:pPr>
    </w:lvl>
  </w:abstractNum>
  <w:abstractNum w:abstractNumId="2" w15:restartNumberingAfterBreak="0">
    <w:nsid w:val="25695744"/>
    <w:multiLevelType w:val="hybridMultilevel"/>
    <w:tmpl w:val="3BEADBA4"/>
    <w:lvl w:ilvl="0" w:tplc="04250017">
      <w:start w:val="1"/>
      <w:numFmt w:val="lowerLetter"/>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 w15:restartNumberingAfterBreak="0">
    <w:nsid w:val="3A325FBD"/>
    <w:multiLevelType w:val="hybridMultilevel"/>
    <w:tmpl w:val="CBE49BF2"/>
    <w:lvl w:ilvl="0" w:tplc="2068AAF6">
      <w:start w:val="1"/>
      <w:numFmt w:val="lowerRoman"/>
      <w:lvlText w:val="(%1)"/>
      <w:lvlJc w:val="left"/>
      <w:pPr>
        <w:ind w:left="1440" w:hanging="720"/>
      </w:pPr>
      <w:rPr>
        <w:rFonts w:hint="default"/>
        <w:i w:val="0"/>
        <w:iCs w:val="0"/>
        <w:color w:val="auto"/>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52041A23"/>
    <w:multiLevelType w:val="multilevel"/>
    <w:tmpl w:val="E88AA6F2"/>
    <w:styleLink w:val="List51"/>
    <w:lvl w:ilvl="0">
      <w:start w:val="2"/>
      <w:numFmt w:val="lowerLetter"/>
      <w:lvlText w:val="%1)"/>
      <w:lvlJc w:val="left"/>
      <w:rPr>
        <w:rFonts w:cs="Times New Roman"/>
        <w:color w:val="000000"/>
        <w:position w:val="0"/>
        <w:u w:color="000000"/>
      </w:rPr>
    </w:lvl>
    <w:lvl w:ilvl="1">
      <w:start w:val="1"/>
      <w:numFmt w:val="lowerLetter"/>
      <w:lvlText w:val="%2."/>
      <w:lvlJc w:val="left"/>
      <w:rPr>
        <w:rFonts w:cs="Times New Roman"/>
        <w:color w:val="000000"/>
        <w:position w:val="0"/>
        <w:u w:color="000000"/>
      </w:rPr>
    </w:lvl>
    <w:lvl w:ilvl="2">
      <w:start w:val="1"/>
      <w:numFmt w:val="lowerRoman"/>
      <w:lvlText w:val="%3."/>
      <w:lvlJc w:val="left"/>
      <w:rPr>
        <w:rFonts w:cs="Times New Roman"/>
        <w:color w:val="000000"/>
        <w:position w:val="0"/>
        <w:u w:color="000000"/>
      </w:rPr>
    </w:lvl>
    <w:lvl w:ilvl="3">
      <w:start w:val="1"/>
      <w:numFmt w:val="decimal"/>
      <w:lvlText w:val="%4."/>
      <w:lvlJc w:val="left"/>
      <w:rPr>
        <w:rFonts w:cs="Times New Roman"/>
        <w:color w:val="000000"/>
        <w:position w:val="0"/>
        <w:u w:color="000000"/>
      </w:rPr>
    </w:lvl>
    <w:lvl w:ilvl="4">
      <w:start w:val="1"/>
      <w:numFmt w:val="lowerLetter"/>
      <w:lvlText w:val="%5."/>
      <w:lvlJc w:val="left"/>
      <w:rPr>
        <w:rFonts w:cs="Times New Roman"/>
        <w:color w:val="000000"/>
        <w:position w:val="0"/>
        <w:u w:color="000000"/>
      </w:rPr>
    </w:lvl>
    <w:lvl w:ilvl="5">
      <w:start w:val="1"/>
      <w:numFmt w:val="lowerRoman"/>
      <w:lvlText w:val="%6."/>
      <w:lvlJc w:val="left"/>
      <w:rPr>
        <w:rFonts w:cs="Times New Roman"/>
        <w:color w:val="000000"/>
        <w:position w:val="0"/>
        <w:u w:color="000000"/>
      </w:rPr>
    </w:lvl>
    <w:lvl w:ilvl="6">
      <w:start w:val="1"/>
      <w:numFmt w:val="decimal"/>
      <w:lvlText w:val="%7."/>
      <w:lvlJc w:val="left"/>
      <w:rPr>
        <w:rFonts w:cs="Times New Roman"/>
        <w:color w:val="000000"/>
        <w:position w:val="0"/>
        <w:u w:color="000000"/>
      </w:rPr>
    </w:lvl>
    <w:lvl w:ilvl="7">
      <w:start w:val="1"/>
      <w:numFmt w:val="lowerLetter"/>
      <w:lvlText w:val="%8."/>
      <w:lvlJc w:val="left"/>
      <w:rPr>
        <w:rFonts w:cs="Times New Roman"/>
        <w:color w:val="000000"/>
        <w:position w:val="0"/>
        <w:u w:color="000000"/>
      </w:rPr>
    </w:lvl>
    <w:lvl w:ilvl="8">
      <w:start w:val="1"/>
      <w:numFmt w:val="lowerRoman"/>
      <w:lvlText w:val="%9."/>
      <w:lvlJc w:val="left"/>
      <w:rPr>
        <w:rFonts w:cs="Times New Roman"/>
        <w:color w:val="000000"/>
        <w:position w:val="0"/>
        <w:u w:color="000000"/>
      </w:rPr>
    </w:lvl>
  </w:abstractNum>
  <w:abstractNum w:abstractNumId="5" w15:restartNumberingAfterBreak="0">
    <w:nsid w:val="685E3BBB"/>
    <w:multiLevelType w:val="hybridMultilevel"/>
    <w:tmpl w:val="C6E4D4A4"/>
    <w:lvl w:ilvl="0" w:tplc="04250017">
      <w:start w:val="1"/>
      <w:numFmt w:val="lowerLetter"/>
      <w:lvlText w:val="%1)"/>
      <w:lvlJc w:val="left"/>
      <w:pPr>
        <w:ind w:left="1290" w:hanging="720"/>
      </w:pPr>
    </w:lvl>
    <w:lvl w:ilvl="1" w:tplc="08090019">
      <w:start w:val="1"/>
      <w:numFmt w:val="lowerLetter"/>
      <w:lvlText w:val="%2."/>
      <w:lvlJc w:val="left"/>
      <w:pPr>
        <w:ind w:left="1650" w:hanging="360"/>
      </w:pPr>
    </w:lvl>
    <w:lvl w:ilvl="2" w:tplc="0809001B">
      <w:start w:val="1"/>
      <w:numFmt w:val="lowerRoman"/>
      <w:lvlText w:val="%3."/>
      <w:lvlJc w:val="right"/>
      <w:pPr>
        <w:ind w:left="2370" w:hanging="180"/>
      </w:pPr>
    </w:lvl>
    <w:lvl w:ilvl="3" w:tplc="0809000F">
      <w:start w:val="1"/>
      <w:numFmt w:val="decimal"/>
      <w:lvlText w:val="%4."/>
      <w:lvlJc w:val="left"/>
      <w:pPr>
        <w:ind w:left="3090" w:hanging="360"/>
      </w:pPr>
    </w:lvl>
    <w:lvl w:ilvl="4" w:tplc="08090019">
      <w:start w:val="1"/>
      <w:numFmt w:val="lowerLetter"/>
      <w:lvlText w:val="%5."/>
      <w:lvlJc w:val="left"/>
      <w:pPr>
        <w:ind w:left="3810" w:hanging="360"/>
      </w:pPr>
    </w:lvl>
    <w:lvl w:ilvl="5" w:tplc="0809001B">
      <w:start w:val="1"/>
      <w:numFmt w:val="lowerRoman"/>
      <w:lvlText w:val="%6."/>
      <w:lvlJc w:val="right"/>
      <w:pPr>
        <w:ind w:left="4530" w:hanging="180"/>
      </w:pPr>
    </w:lvl>
    <w:lvl w:ilvl="6" w:tplc="0809000F">
      <w:start w:val="1"/>
      <w:numFmt w:val="decimal"/>
      <w:lvlText w:val="%7."/>
      <w:lvlJc w:val="left"/>
      <w:pPr>
        <w:ind w:left="5250" w:hanging="360"/>
      </w:pPr>
    </w:lvl>
    <w:lvl w:ilvl="7" w:tplc="08090019">
      <w:start w:val="1"/>
      <w:numFmt w:val="lowerLetter"/>
      <w:lvlText w:val="%8."/>
      <w:lvlJc w:val="left"/>
      <w:pPr>
        <w:ind w:left="5970" w:hanging="360"/>
      </w:pPr>
    </w:lvl>
    <w:lvl w:ilvl="8" w:tplc="0809001B">
      <w:start w:val="1"/>
      <w:numFmt w:val="lowerRoman"/>
      <w:lvlText w:val="%9."/>
      <w:lvlJc w:val="right"/>
      <w:pPr>
        <w:ind w:left="6690" w:hanging="180"/>
      </w:pPr>
    </w:lvl>
  </w:abstractNum>
  <w:abstractNum w:abstractNumId="6" w15:restartNumberingAfterBreak="0">
    <w:nsid w:val="709D0D27"/>
    <w:multiLevelType w:val="hybridMultilevel"/>
    <w:tmpl w:val="73DEAC72"/>
    <w:lvl w:ilvl="0" w:tplc="FFFFFFFF">
      <w:start w:val="2"/>
      <w:numFmt w:val="lowerRoman"/>
      <w:lvlText w:val="(%1)"/>
      <w:lvlJc w:val="left"/>
      <w:pPr>
        <w:ind w:left="1495" w:hanging="360"/>
      </w:pPr>
      <w:rPr>
        <w:rFonts w:hint="default"/>
      </w:rPr>
    </w:lvl>
    <w:lvl w:ilvl="1" w:tplc="FFFFFFFF">
      <w:start w:val="1"/>
      <w:numFmt w:val="lowerLetter"/>
      <w:lvlText w:val="%2."/>
      <w:lvlJc w:val="left"/>
      <w:pPr>
        <w:ind w:left="2215" w:hanging="360"/>
      </w:pPr>
    </w:lvl>
    <w:lvl w:ilvl="2" w:tplc="FFFFFFFF">
      <w:start w:val="1"/>
      <w:numFmt w:val="lowerRoman"/>
      <w:lvlText w:val="%3."/>
      <w:lvlJc w:val="right"/>
      <w:pPr>
        <w:ind w:left="2935" w:hanging="180"/>
      </w:pPr>
    </w:lvl>
    <w:lvl w:ilvl="3" w:tplc="FFFFFFFF">
      <w:start w:val="1"/>
      <w:numFmt w:val="decimal"/>
      <w:lvlText w:val="%4."/>
      <w:lvlJc w:val="left"/>
      <w:pPr>
        <w:ind w:left="3655" w:hanging="360"/>
      </w:pPr>
    </w:lvl>
    <w:lvl w:ilvl="4" w:tplc="FFFFFFFF">
      <w:start w:val="1"/>
      <w:numFmt w:val="lowerLetter"/>
      <w:lvlText w:val="%5."/>
      <w:lvlJc w:val="left"/>
      <w:pPr>
        <w:ind w:left="4375" w:hanging="360"/>
      </w:pPr>
    </w:lvl>
    <w:lvl w:ilvl="5" w:tplc="FFFFFFFF">
      <w:start w:val="1"/>
      <w:numFmt w:val="lowerRoman"/>
      <w:lvlText w:val="%6."/>
      <w:lvlJc w:val="right"/>
      <w:pPr>
        <w:ind w:left="5095" w:hanging="180"/>
      </w:pPr>
    </w:lvl>
    <w:lvl w:ilvl="6" w:tplc="FFFFFFFF">
      <w:start w:val="1"/>
      <w:numFmt w:val="decimal"/>
      <w:lvlText w:val="%7."/>
      <w:lvlJc w:val="left"/>
      <w:pPr>
        <w:ind w:left="5815" w:hanging="360"/>
      </w:pPr>
    </w:lvl>
    <w:lvl w:ilvl="7" w:tplc="FFFFFFFF">
      <w:start w:val="1"/>
      <w:numFmt w:val="lowerLetter"/>
      <w:lvlText w:val="%8."/>
      <w:lvlJc w:val="left"/>
      <w:pPr>
        <w:ind w:left="6535" w:hanging="360"/>
      </w:pPr>
    </w:lvl>
    <w:lvl w:ilvl="8" w:tplc="FFFFFFFF">
      <w:start w:val="1"/>
      <w:numFmt w:val="lowerRoman"/>
      <w:lvlText w:val="%9."/>
      <w:lvlJc w:val="right"/>
      <w:pPr>
        <w:ind w:left="7255" w:hanging="180"/>
      </w:pPr>
    </w:lvl>
  </w:abstractNum>
  <w:num w:numId="1" w16cid:durableId="1516842848">
    <w:abstractNumId w:val="0"/>
    <w:lvlOverride w:ilvl="0">
      <w:startOverride w:val="1"/>
    </w:lvlOverride>
  </w:num>
  <w:num w:numId="2" w16cid:durableId="1845127673">
    <w:abstractNumId w:val="4"/>
  </w:num>
  <w:num w:numId="3" w16cid:durableId="1497720192">
    <w:abstractNumId w:val="2"/>
  </w:num>
  <w:num w:numId="4" w16cid:durableId="1804276708">
    <w:abstractNumId w:val="5"/>
  </w:num>
  <w:num w:numId="5" w16cid:durableId="1270967077">
    <w:abstractNumId w:val="6"/>
  </w:num>
  <w:num w:numId="6" w16cid:durableId="1084954897">
    <w:abstractNumId w:val="1"/>
  </w:num>
  <w:num w:numId="7" w16cid:durableId="1778256918">
    <w:abstractNumId w:val="3"/>
  </w:num>
  <w:num w:numId="8" w16cid:durableId="203515546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222"/>
    <w:rsid w:val="0001014C"/>
    <w:rsid w:val="0001043B"/>
    <w:rsid w:val="0001151D"/>
    <w:rsid w:val="00020570"/>
    <w:rsid w:val="00022EC9"/>
    <w:rsid w:val="00023C86"/>
    <w:rsid w:val="00041DCF"/>
    <w:rsid w:val="0004394D"/>
    <w:rsid w:val="00053B99"/>
    <w:rsid w:val="00056540"/>
    <w:rsid w:val="00056A8F"/>
    <w:rsid w:val="00060040"/>
    <w:rsid w:val="000613D6"/>
    <w:rsid w:val="0006415E"/>
    <w:rsid w:val="00065431"/>
    <w:rsid w:val="0007601D"/>
    <w:rsid w:val="00076D06"/>
    <w:rsid w:val="000779B8"/>
    <w:rsid w:val="00077ACD"/>
    <w:rsid w:val="00082764"/>
    <w:rsid w:val="00082FCE"/>
    <w:rsid w:val="00083A63"/>
    <w:rsid w:val="00094693"/>
    <w:rsid w:val="00097E75"/>
    <w:rsid w:val="000A2930"/>
    <w:rsid w:val="000A603D"/>
    <w:rsid w:val="000A7806"/>
    <w:rsid w:val="000B102C"/>
    <w:rsid w:val="000B1453"/>
    <w:rsid w:val="000B474C"/>
    <w:rsid w:val="000B693C"/>
    <w:rsid w:val="000C2F90"/>
    <w:rsid w:val="000D1895"/>
    <w:rsid w:val="000D25D3"/>
    <w:rsid w:val="000D2F3A"/>
    <w:rsid w:val="000D597D"/>
    <w:rsid w:val="000D7FB7"/>
    <w:rsid w:val="000E79CB"/>
    <w:rsid w:val="000E7E41"/>
    <w:rsid w:val="000F02B7"/>
    <w:rsid w:val="000F18A5"/>
    <w:rsid w:val="000F5E00"/>
    <w:rsid w:val="00102229"/>
    <w:rsid w:val="001078CB"/>
    <w:rsid w:val="001110CB"/>
    <w:rsid w:val="001127FA"/>
    <w:rsid w:val="001150E8"/>
    <w:rsid w:val="00115384"/>
    <w:rsid w:val="00115869"/>
    <w:rsid w:val="00120E06"/>
    <w:rsid w:val="0012553B"/>
    <w:rsid w:val="00133133"/>
    <w:rsid w:val="00137936"/>
    <w:rsid w:val="0014429E"/>
    <w:rsid w:val="00147BB3"/>
    <w:rsid w:val="00151E1E"/>
    <w:rsid w:val="0016198B"/>
    <w:rsid w:val="00162DD2"/>
    <w:rsid w:val="001635AB"/>
    <w:rsid w:val="0016687B"/>
    <w:rsid w:val="001671E6"/>
    <w:rsid w:val="00174EA6"/>
    <w:rsid w:val="0018226F"/>
    <w:rsid w:val="0018289B"/>
    <w:rsid w:val="00182CCC"/>
    <w:rsid w:val="001833A1"/>
    <w:rsid w:val="0018368B"/>
    <w:rsid w:val="00185BAD"/>
    <w:rsid w:val="00186501"/>
    <w:rsid w:val="0019060D"/>
    <w:rsid w:val="0019148C"/>
    <w:rsid w:val="00191928"/>
    <w:rsid w:val="001924B0"/>
    <w:rsid w:val="001929E0"/>
    <w:rsid w:val="00193AEA"/>
    <w:rsid w:val="00197329"/>
    <w:rsid w:val="001977D9"/>
    <w:rsid w:val="001A0042"/>
    <w:rsid w:val="001A0132"/>
    <w:rsid w:val="001A2D22"/>
    <w:rsid w:val="001A743F"/>
    <w:rsid w:val="001B2299"/>
    <w:rsid w:val="001B22A3"/>
    <w:rsid w:val="001B480C"/>
    <w:rsid w:val="001B59F1"/>
    <w:rsid w:val="001C0458"/>
    <w:rsid w:val="001C24FF"/>
    <w:rsid w:val="001C2C5B"/>
    <w:rsid w:val="001C3465"/>
    <w:rsid w:val="001C57F1"/>
    <w:rsid w:val="001C5C2E"/>
    <w:rsid w:val="001C708F"/>
    <w:rsid w:val="001D0DAD"/>
    <w:rsid w:val="001D20D6"/>
    <w:rsid w:val="001D41CD"/>
    <w:rsid w:val="001D4678"/>
    <w:rsid w:val="001E3320"/>
    <w:rsid w:val="001E5FC3"/>
    <w:rsid w:val="001F3498"/>
    <w:rsid w:val="001F63A5"/>
    <w:rsid w:val="002044C2"/>
    <w:rsid w:val="0020523F"/>
    <w:rsid w:val="002138B1"/>
    <w:rsid w:val="00215215"/>
    <w:rsid w:val="00217DED"/>
    <w:rsid w:val="0022042C"/>
    <w:rsid w:val="00222BFF"/>
    <w:rsid w:val="00230726"/>
    <w:rsid w:val="002329A0"/>
    <w:rsid w:val="002331DC"/>
    <w:rsid w:val="00233A33"/>
    <w:rsid w:val="0023542B"/>
    <w:rsid w:val="002365DE"/>
    <w:rsid w:val="002457C0"/>
    <w:rsid w:val="00247F54"/>
    <w:rsid w:val="00251347"/>
    <w:rsid w:val="00251EE3"/>
    <w:rsid w:val="00252957"/>
    <w:rsid w:val="002549FF"/>
    <w:rsid w:val="002557EF"/>
    <w:rsid w:val="00257048"/>
    <w:rsid w:val="00261905"/>
    <w:rsid w:val="00262DFA"/>
    <w:rsid w:val="00266824"/>
    <w:rsid w:val="00266DC6"/>
    <w:rsid w:val="00270958"/>
    <w:rsid w:val="002719C5"/>
    <w:rsid w:val="00273E38"/>
    <w:rsid w:val="0027419C"/>
    <w:rsid w:val="00277A48"/>
    <w:rsid w:val="002802FD"/>
    <w:rsid w:val="002805B4"/>
    <w:rsid w:val="00281096"/>
    <w:rsid w:val="00285953"/>
    <w:rsid w:val="00286ADB"/>
    <w:rsid w:val="00292F64"/>
    <w:rsid w:val="00295BC6"/>
    <w:rsid w:val="00297878"/>
    <w:rsid w:val="002A0923"/>
    <w:rsid w:val="002A2EF3"/>
    <w:rsid w:val="002A35E0"/>
    <w:rsid w:val="002A625E"/>
    <w:rsid w:val="002B02DD"/>
    <w:rsid w:val="002B0BA7"/>
    <w:rsid w:val="002B2956"/>
    <w:rsid w:val="002B5BA3"/>
    <w:rsid w:val="002B6598"/>
    <w:rsid w:val="002C5691"/>
    <w:rsid w:val="002C6651"/>
    <w:rsid w:val="002C729C"/>
    <w:rsid w:val="002D0507"/>
    <w:rsid w:val="002D0EAE"/>
    <w:rsid w:val="002D6AC4"/>
    <w:rsid w:val="002D71C6"/>
    <w:rsid w:val="002E092C"/>
    <w:rsid w:val="002E096B"/>
    <w:rsid w:val="002E6A83"/>
    <w:rsid w:val="002F16FD"/>
    <w:rsid w:val="002F356D"/>
    <w:rsid w:val="002F51E9"/>
    <w:rsid w:val="002F5D41"/>
    <w:rsid w:val="00305636"/>
    <w:rsid w:val="003074AC"/>
    <w:rsid w:val="00310301"/>
    <w:rsid w:val="0031205D"/>
    <w:rsid w:val="003132D9"/>
    <w:rsid w:val="0031570C"/>
    <w:rsid w:val="00321108"/>
    <w:rsid w:val="003219DA"/>
    <w:rsid w:val="0033067F"/>
    <w:rsid w:val="00333C52"/>
    <w:rsid w:val="00342A64"/>
    <w:rsid w:val="00343A0F"/>
    <w:rsid w:val="00345727"/>
    <w:rsid w:val="00350B98"/>
    <w:rsid w:val="0035161C"/>
    <w:rsid w:val="00353FC9"/>
    <w:rsid w:val="003604F5"/>
    <w:rsid w:val="00363C58"/>
    <w:rsid w:val="00366491"/>
    <w:rsid w:val="00367999"/>
    <w:rsid w:val="00370E42"/>
    <w:rsid w:val="00373CE3"/>
    <w:rsid w:val="0037549F"/>
    <w:rsid w:val="00376452"/>
    <w:rsid w:val="00381D6D"/>
    <w:rsid w:val="0038759B"/>
    <w:rsid w:val="00390ECD"/>
    <w:rsid w:val="0039198F"/>
    <w:rsid w:val="00393111"/>
    <w:rsid w:val="003A3904"/>
    <w:rsid w:val="003A5801"/>
    <w:rsid w:val="003A5E36"/>
    <w:rsid w:val="003A7222"/>
    <w:rsid w:val="003B0EC9"/>
    <w:rsid w:val="003B1108"/>
    <w:rsid w:val="003B56B6"/>
    <w:rsid w:val="003B720D"/>
    <w:rsid w:val="003C0BEE"/>
    <w:rsid w:val="003C161D"/>
    <w:rsid w:val="003C3823"/>
    <w:rsid w:val="003C5555"/>
    <w:rsid w:val="003D4ED7"/>
    <w:rsid w:val="003D5212"/>
    <w:rsid w:val="003D64F8"/>
    <w:rsid w:val="003D68B4"/>
    <w:rsid w:val="003D7B66"/>
    <w:rsid w:val="003D7D50"/>
    <w:rsid w:val="003E2C48"/>
    <w:rsid w:val="003E3F42"/>
    <w:rsid w:val="003E732C"/>
    <w:rsid w:val="003F1ACF"/>
    <w:rsid w:val="003F2248"/>
    <w:rsid w:val="003F5027"/>
    <w:rsid w:val="003F5996"/>
    <w:rsid w:val="004002AF"/>
    <w:rsid w:val="004008DF"/>
    <w:rsid w:val="00400ED4"/>
    <w:rsid w:val="00402526"/>
    <w:rsid w:val="00404F94"/>
    <w:rsid w:val="004105F7"/>
    <w:rsid w:val="00412073"/>
    <w:rsid w:val="00412122"/>
    <w:rsid w:val="00412339"/>
    <w:rsid w:val="00412524"/>
    <w:rsid w:val="0041461C"/>
    <w:rsid w:val="00421AD2"/>
    <w:rsid w:val="00421C46"/>
    <w:rsid w:val="00427B33"/>
    <w:rsid w:val="00427E1A"/>
    <w:rsid w:val="004369B2"/>
    <w:rsid w:val="00444F7C"/>
    <w:rsid w:val="00445698"/>
    <w:rsid w:val="004477F7"/>
    <w:rsid w:val="00452024"/>
    <w:rsid w:val="00454AE2"/>
    <w:rsid w:val="00455438"/>
    <w:rsid w:val="00463408"/>
    <w:rsid w:val="00464903"/>
    <w:rsid w:val="004672E3"/>
    <w:rsid w:val="004674C8"/>
    <w:rsid w:val="0047258C"/>
    <w:rsid w:val="0047280F"/>
    <w:rsid w:val="00473CB6"/>
    <w:rsid w:val="00474C37"/>
    <w:rsid w:val="00474F2E"/>
    <w:rsid w:val="004773B4"/>
    <w:rsid w:val="0048329D"/>
    <w:rsid w:val="004858ED"/>
    <w:rsid w:val="00493A89"/>
    <w:rsid w:val="00496706"/>
    <w:rsid w:val="004971BA"/>
    <w:rsid w:val="004A3246"/>
    <w:rsid w:val="004A4494"/>
    <w:rsid w:val="004A74DA"/>
    <w:rsid w:val="004B0228"/>
    <w:rsid w:val="004B2CCA"/>
    <w:rsid w:val="004C107D"/>
    <w:rsid w:val="004C5BBE"/>
    <w:rsid w:val="004C6975"/>
    <w:rsid w:val="004D0AE8"/>
    <w:rsid w:val="004E16F8"/>
    <w:rsid w:val="004E1946"/>
    <w:rsid w:val="004E6A6D"/>
    <w:rsid w:val="004F050C"/>
    <w:rsid w:val="004F0B73"/>
    <w:rsid w:val="004F1D41"/>
    <w:rsid w:val="004F37E0"/>
    <w:rsid w:val="004F6467"/>
    <w:rsid w:val="004F6BE1"/>
    <w:rsid w:val="004F7A66"/>
    <w:rsid w:val="004F7E9C"/>
    <w:rsid w:val="0050111B"/>
    <w:rsid w:val="0050141B"/>
    <w:rsid w:val="00501548"/>
    <w:rsid w:val="00501B6E"/>
    <w:rsid w:val="00504804"/>
    <w:rsid w:val="0050493A"/>
    <w:rsid w:val="00511644"/>
    <w:rsid w:val="00512DF5"/>
    <w:rsid w:val="00531CAD"/>
    <w:rsid w:val="0053473A"/>
    <w:rsid w:val="00534B25"/>
    <w:rsid w:val="00540FB8"/>
    <w:rsid w:val="0054355E"/>
    <w:rsid w:val="0054460B"/>
    <w:rsid w:val="005456FA"/>
    <w:rsid w:val="005468F9"/>
    <w:rsid w:val="00552787"/>
    <w:rsid w:val="00554C59"/>
    <w:rsid w:val="00562904"/>
    <w:rsid w:val="00562F24"/>
    <w:rsid w:val="00565127"/>
    <w:rsid w:val="00567053"/>
    <w:rsid w:val="0058087E"/>
    <w:rsid w:val="005817C2"/>
    <w:rsid w:val="00583723"/>
    <w:rsid w:val="00585174"/>
    <w:rsid w:val="00586674"/>
    <w:rsid w:val="0059029A"/>
    <w:rsid w:val="0059168D"/>
    <w:rsid w:val="00593D65"/>
    <w:rsid w:val="00596EAB"/>
    <w:rsid w:val="005A3F36"/>
    <w:rsid w:val="005A5CA5"/>
    <w:rsid w:val="005B0157"/>
    <w:rsid w:val="005B308D"/>
    <w:rsid w:val="005B33CF"/>
    <w:rsid w:val="005B3C47"/>
    <w:rsid w:val="005B45DD"/>
    <w:rsid w:val="005B4ADD"/>
    <w:rsid w:val="005B54B4"/>
    <w:rsid w:val="005B7171"/>
    <w:rsid w:val="005C1535"/>
    <w:rsid w:val="005C629E"/>
    <w:rsid w:val="005D448E"/>
    <w:rsid w:val="005D55A1"/>
    <w:rsid w:val="005D5861"/>
    <w:rsid w:val="005D677D"/>
    <w:rsid w:val="005D7079"/>
    <w:rsid w:val="005E21F2"/>
    <w:rsid w:val="005E4C10"/>
    <w:rsid w:val="005E670A"/>
    <w:rsid w:val="005F5C72"/>
    <w:rsid w:val="00603A93"/>
    <w:rsid w:val="0060557E"/>
    <w:rsid w:val="006056C2"/>
    <w:rsid w:val="0060704A"/>
    <w:rsid w:val="00613E47"/>
    <w:rsid w:val="006153D0"/>
    <w:rsid w:val="00615AC7"/>
    <w:rsid w:val="00615D12"/>
    <w:rsid w:val="00617681"/>
    <w:rsid w:val="006212E8"/>
    <w:rsid w:val="00623091"/>
    <w:rsid w:val="00623120"/>
    <w:rsid w:val="00623A7D"/>
    <w:rsid w:val="00624DD0"/>
    <w:rsid w:val="00633C55"/>
    <w:rsid w:val="00635AD6"/>
    <w:rsid w:val="00636C06"/>
    <w:rsid w:val="00642B19"/>
    <w:rsid w:val="0064557B"/>
    <w:rsid w:val="0064594E"/>
    <w:rsid w:val="00646C43"/>
    <w:rsid w:val="00650419"/>
    <w:rsid w:val="0065085B"/>
    <w:rsid w:val="006530E9"/>
    <w:rsid w:val="00657AD6"/>
    <w:rsid w:val="006662C5"/>
    <w:rsid w:val="00666F7A"/>
    <w:rsid w:val="00667DA9"/>
    <w:rsid w:val="00671F4B"/>
    <w:rsid w:val="00672F3F"/>
    <w:rsid w:val="00676C36"/>
    <w:rsid w:val="0067784B"/>
    <w:rsid w:val="00681DD2"/>
    <w:rsid w:val="00681DE7"/>
    <w:rsid w:val="00687269"/>
    <w:rsid w:val="006941A6"/>
    <w:rsid w:val="00694244"/>
    <w:rsid w:val="006A0F92"/>
    <w:rsid w:val="006A3C9F"/>
    <w:rsid w:val="006A4DE0"/>
    <w:rsid w:val="006A5354"/>
    <w:rsid w:val="006A694E"/>
    <w:rsid w:val="006A782E"/>
    <w:rsid w:val="006A788E"/>
    <w:rsid w:val="006B4BD2"/>
    <w:rsid w:val="006B52AF"/>
    <w:rsid w:val="006B7163"/>
    <w:rsid w:val="006C0985"/>
    <w:rsid w:val="006C6428"/>
    <w:rsid w:val="006D3393"/>
    <w:rsid w:val="006D3C23"/>
    <w:rsid w:val="006D5CBA"/>
    <w:rsid w:val="006E1732"/>
    <w:rsid w:val="006E2662"/>
    <w:rsid w:val="006E54E7"/>
    <w:rsid w:val="006E6F0B"/>
    <w:rsid w:val="006E739F"/>
    <w:rsid w:val="006E79C7"/>
    <w:rsid w:val="006F15FD"/>
    <w:rsid w:val="006F570C"/>
    <w:rsid w:val="006F78D1"/>
    <w:rsid w:val="00702734"/>
    <w:rsid w:val="00702D51"/>
    <w:rsid w:val="00704B7F"/>
    <w:rsid w:val="00707474"/>
    <w:rsid w:val="007164BE"/>
    <w:rsid w:val="00717AA3"/>
    <w:rsid w:val="00717CA0"/>
    <w:rsid w:val="00717DB9"/>
    <w:rsid w:val="00724A54"/>
    <w:rsid w:val="00726838"/>
    <w:rsid w:val="007268AC"/>
    <w:rsid w:val="0073082D"/>
    <w:rsid w:val="00730D9E"/>
    <w:rsid w:val="0073437E"/>
    <w:rsid w:val="00735357"/>
    <w:rsid w:val="00735B76"/>
    <w:rsid w:val="00740DAE"/>
    <w:rsid w:val="00741A4D"/>
    <w:rsid w:val="00743D4B"/>
    <w:rsid w:val="00745071"/>
    <w:rsid w:val="00746171"/>
    <w:rsid w:val="00746B0B"/>
    <w:rsid w:val="007505EE"/>
    <w:rsid w:val="00757F60"/>
    <w:rsid w:val="00761FC5"/>
    <w:rsid w:val="00763499"/>
    <w:rsid w:val="00764E2D"/>
    <w:rsid w:val="00766643"/>
    <w:rsid w:val="00766765"/>
    <w:rsid w:val="007714DF"/>
    <w:rsid w:val="00771707"/>
    <w:rsid w:val="00774A0D"/>
    <w:rsid w:val="00776E6E"/>
    <w:rsid w:val="00781A71"/>
    <w:rsid w:val="00784DC3"/>
    <w:rsid w:val="00785F45"/>
    <w:rsid w:val="00790A10"/>
    <w:rsid w:val="007939DE"/>
    <w:rsid w:val="0079727E"/>
    <w:rsid w:val="007A4EB5"/>
    <w:rsid w:val="007A63FB"/>
    <w:rsid w:val="007B50EE"/>
    <w:rsid w:val="007B6EB1"/>
    <w:rsid w:val="007C1928"/>
    <w:rsid w:val="007C3719"/>
    <w:rsid w:val="007C414D"/>
    <w:rsid w:val="007C4589"/>
    <w:rsid w:val="007C6C66"/>
    <w:rsid w:val="007D1585"/>
    <w:rsid w:val="007D36BD"/>
    <w:rsid w:val="007D616A"/>
    <w:rsid w:val="007D77DE"/>
    <w:rsid w:val="007E3D1A"/>
    <w:rsid w:val="007E60C3"/>
    <w:rsid w:val="007F3228"/>
    <w:rsid w:val="00803D60"/>
    <w:rsid w:val="0080429C"/>
    <w:rsid w:val="00805D71"/>
    <w:rsid w:val="00806EDB"/>
    <w:rsid w:val="00810E5C"/>
    <w:rsid w:val="00814A32"/>
    <w:rsid w:val="00815170"/>
    <w:rsid w:val="008172ED"/>
    <w:rsid w:val="0082136A"/>
    <w:rsid w:val="008219B5"/>
    <w:rsid w:val="00822127"/>
    <w:rsid w:val="00823AEF"/>
    <w:rsid w:val="008246FB"/>
    <w:rsid w:val="0083277A"/>
    <w:rsid w:val="00836BA3"/>
    <w:rsid w:val="008378E9"/>
    <w:rsid w:val="008447D9"/>
    <w:rsid w:val="00844FE4"/>
    <w:rsid w:val="00845D02"/>
    <w:rsid w:val="00847CDD"/>
    <w:rsid w:val="00851894"/>
    <w:rsid w:val="00854E13"/>
    <w:rsid w:val="00855DAB"/>
    <w:rsid w:val="008603CB"/>
    <w:rsid w:val="008604B9"/>
    <w:rsid w:val="00861525"/>
    <w:rsid w:val="008624BD"/>
    <w:rsid w:val="00866D2D"/>
    <w:rsid w:val="00867055"/>
    <w:rsid w:val="00873BCA"/>
    <w:rsid w:val="0088022F"/>
    <w:rsid w:val="00880C10"/>
    <w:rsid w:val="0088191F"/>
    <w:rsid w:val="008844B5"/>
    <w:rsid w:val="00884AFA"/>
    <w:rsid w:val="00887184"/>
    <w:rsid w:val="008878E6"/>
    <w:rsid w:val="008917D7"/>
    <w:rsid w:val="00892412"/>
    <w:rsid w:val="00894AD1"/>
    <w:rsid w:val="008956D9"/>
    <w:rsid w:val="00895A6A"/>
    <w:rsid w:val="00895A7C"/>
    <w:rsid w:val="008A54BB"/>
    <w:rsid w:val="008A7E58"/>
    <w:rsid w:val="008A7F7B"/>
    <w:rsid w:val="008B0FCE"/>
    <w:rsid w:val="008C6D38"/>
    <w:rsid w:val="008D198C"/>
    <w:rsid w:val="008D26CB"/>
    <w:rsid w:val="008E07D7"/>
    <w:rsid w:val="008E1423"/>
    <w:rsid w:val="008F1190"/>
    <w:rsid w:val="008F483F"/>
    <w:rsid w:val="008F78E2"/>
    <w:rsid w:val="00901946"/>
    <w:rsid w:val="00902371"/>
    <w:rsid w:val="00902D19"/>
    <w:rsid w:val="00904BA9"/>
    <w:rsid w:val="009053B7"/>
    <w:rsid w:val="00910BBF"/>
    <w:rsid w:val="0091105D"/>
    <w:rsid w:val="00911B05"/>
    <w:rsid w:val="009129FB"/>
    <w:rsid w:val="009141A6"/>
    <w:rsid w:val="00917183"/>
    <w:rsid w:val="0091733F"/>
    <w:rsid w:val="00923017"/>
    <w:rsid w:val="00923B03"/>
    <w:rsid w:val="009265D9"/>
    <w:rsid w:val="00933E14"/>
    <w:rsid w:val="009402C2"/>
    <w:rsid w:val="00941E44"/>
    <w:rsid w:val="00945415"/>
    <w:rsid w:val="00951AF7"/>
    <w:rsid w:val="00952694"/>
    <w:rsid w:val="0096179D"/>
    <w:rsid w:val="00963BC2"/>
    <w:rsid w:val="009652C9"/>
    <w:rsid w:val="00967F8F"/>
    <w:rsid w:val="0097182B"/>
    <w:rsid w:val="00973F11"/>
    <w:rsid w:val="0097501B"/>
    <w:rsid w:val="00980ECF"/>
    <w:rsid w:val="00980FED"/>
    <w:rsid w:val="009856EF"/>
    <w:rsid w:val="00996D12"/>
    <w:rsid w:val="009A252E"/>
    <w:rsid w:val="009A2A8E"/>
    <w:rsid w:val="009A35C5"/>
    <w:rsid w:val="009B26A5"/>
    <w:rsid w:val="009B2C98"/>
    <w:rsid w:val="009C2B59"/>
    <w:rsid w:val="009C38F9"/>
    <w:rsid w:val="009D077F"/>
    <w:rsid w:val="009D1D79"/>
    <w:rsid w:val="009E4A5C"/>
    <w:rsid w:val="009E4F19"/>
    <w:rsid w:val="009E5240"/>
    <w:rsid w:val="009F23DB"/>
    <w:rsid w:val="00A01965"/>
    <w:rsid w:val="00A05448"/>
    <w:rsid w:val="00A0740E"/>
    <w:rsid w:val="00A12CEA"/>
    <w:rsid w:val="00A14436"/>
    <w:rsid w:val="00A20414"/>
    <w:rsid w:val="00A27946"/>
    <w:rsid w:val="00A27C4B"/>
    <w:rsid w:val="00A27CF1"/>
    <w:rsid w:val="00A30216"/>
    <w:rsid w:val="00A33563"/>
    <w:rsid w:val="00A341AB"/>
    <w:rsid w:val="00A341F3"/>
    <w:rsid w:val="00A36DA5"/>
    <w:rsid w:val="00A42DB3"/>
    <w:rsid w:val="00A45851"/>
    <w:rsid w:val="00A46414"/>
    <w:rsid w:val="00A51D0E"/>
    <w:rsid w:val="00A5733D"/>
    <w:rsid w:val="00A576FC"/>
    <w:rsid w:val="00A634C9"/>
    <w:rsid w:val="00A638F2"/>
    <w:rsid w:val="00A644D2"/>
    <w:rsid w:val="00A6486B"/>
    <w:rsid w:val="00A64B42"/>
    <w:rsid w:val="00A64F5C"/>
    <w:rsid w:val="00A659F3"/>
    <w:rsid w:val="00A65B14"/>
    <w:rsid w:val="00A66DFD"/>
    <w:rsid w:val="00A66E05"/>
    <w:rsid w:val="00A67432"/>
    <w:rsid w:val="00A7647F"/>
    <w:rsid w:val="00A80A44"/>
    <w:rsid w:val="00A8359C"/>
    <w:rsid w:val="00A83AE8"/>
    <w:rsid w:val="00A83C71"/>
    <w:rsid w:val="00A85F07"/>
    <w:rsid w:val="00A869D1"/>
    <w:rsid w:val="00A86D21"/>
    <w:rsid w:val="00A87D72"/>
    <w:rsid w:val="00A90F9B"/>
    <w:rsid w:val="00A9368F"/>
    <w:rsid w:val="00A939C2"/>
    <w:rsid w:val="00A9436A"/>
    <w:rsid w:val="00A94EE5"/>
    <w:rsid w:val="00A95D50"/>
    <w:rsid w:val="00A95E2B"/>
    <w:rsid w:val="00A96C15"/>
    <w:rsid w:val="00AA117B"/>
    <w:rsid w:val="00AA6263"/>
    <w:rsid w:val="00AB202D"/>
    <w:rsid w:val="00AB7940"/>
    <w:rsid w:val="00AC03C4"/>
    <w:rsid w:val="00AC0D77"/>
    <w:rsid w:val="00AC2F02"/>
    <w:rsid w:val="00AC316A"/>
    <w:rsid w:val="00AC4228"/>
    <w:rsid w:val="00AC433C"/>
    <w:rsid w:val="00AC4403"/>
    <w:rsid w:val="00AC4C7F"/>
    <w:rsid w:val="00AC6F9D"/>
    <w:rsid w:val="00AD24CB"/>
    <w:rsid w:val="00AD3325"/>
    <w:rsid w:val="00AD45D9"/>
    <w:rsid w:val="00AD5EE0"/>
    <w:rsid w:val="00AD7B0C"/>
    <w:rsid w:val="00AE085C"/>
    <w:rsid w:val="00AE2115"/>
    <w:rsid w:val="00AE3387"/>
    <w:rsid w:val="00AE6F2B"/>
    <w:rsid w:val="00AE7641"/>
    <w:rsid w:val="00AF2A62"/>
    <w:rsid w:val="00AF3895"/>
    <w:rsid w:val="00B0197C"/>
    <w:rsid w:val="00B02266"/>
    <w:rsid w:val="00B05382"/>
    <w:rsid w:val="00B167A1"/>
    <w:rsid w:val="00B16D96"/>
    <w:rsid w:val="00B22437"/>
    <w:rsid w:val="00B2267A"/>
    <w:rsid w:val="00B22FC9"/>
    <w:rsid w:val="00B231F5"/>
    <w:rsid w:val="00B232DA"/>
    <w:rsid w:val="00B2450E"/>
    <w:rsid w:val="00B26536"/>
    <w:rsid w:val="00B33EBE"/>
    <w:rsid w:val="00B36FA9"/>
    <w:rsid w:val="00B3772A"/>
    <w:rsid w:val="00B40A8B"/>
    <w:rsid w:val="00B419D1"/>
    <w:rsid w:val="00B442AA"/>
    <w:rsid w:val="00B443B1"/>
    <w:rsid w:val="00B44475"/>
    <w:rsid w:val="00B4678F"/>
    <w:rsid w:val="00B47FAB"/>
    <w:rsid w:val="00B503DE"/>
    <w:rsid w:val="00B50825"/>
    <w:rsid w:val="00B57059"/>
    <w:rsid w:val="00B5719C"/>
    <w:rsid w:val="00B57714"/>
    <w:rsid w:val="00B60307"/>
    <w:rsid w:val="00B61274"/>
    <w:rsid w:val="00B63EB2"/>
    <w:rsid w:val="00B66725"/>
    <w:rsid w:val="00B76895"/>
    <w:rsid w:val="00B8099B"/>
    <w:rsid w:val="00B819D1"/>
    <w:rsid w:val="00B82FC3"/>
    <w:rsid w:val="00B83C02"/>
    <w:rsid w:val="00B84051"/>
    <w:rsid w:val="00B86F97"/>
    <w:rsid w:val="00B91C5E"/>
    <w:rsid w:val="00B92234"/>
    <w:rsid w:val="00B92DBC"/>
    <w:rsid w:val="00B93458"/>
    <w:rsid w:val="00B93687"/>
    <w:rsid w:val="00B93C00"/>
    <w:rsid w:val="00B946A6"/>
    <w:rsid w:val="00BA04E2"/>
    <w:rsid w:val="00BA1BE5"/>
    <w:rsid w:val="00BA5803"/>
    <w:rsid w:val="00BB2FA9"/>
    <w:rsid w:val="00BB3088"/>
    <w:rsid w:val="00BB4BA4"/>
    <w:rsid w:val="00BB550B"/>
    <w:rsid w:val="00BB7818"/>
    <w:rsid w:val="00BC1718"/>
    <w:rsid w:val="00BC3E34"/>
    <w:rsid w:val="00BC6433"/>
    <w:rsid w:val="00BE0569"/>
    <w:rsid w:val="00BE1F4C"/>
    <w:rsid w:val="00BE26F1"/>
    <w:rsid w:val="00BE60F7"/>
    <w:rsid w:val="00BE7CCD"/>
    <w:rsid w:val="00BF1305"/>
    <w:rsid w:val="00BF249A"/>
    <w:rsid w:val="00BF648C"/>
    <w:rsid w:val="00C0046D"/>
    <w:rsid w:val="00C011B0"/>
    <w:rsid w:val="00C1188D"/>
    <w:rsid w:val="00C1455E"/>
    <w:rsid w:val="00C1607C"/>
    <w:rsid w:val="00C167AF"/>
    <w:rsid w:val="00C2009E"/>
    <w:rsid w:val="00C25ED6"/>
    <w:rsid w:val="00C33DE2"/>
    <w:rsid w:val="00C361DD"/>
    <w:rsid w:val="00C375B2"/>
    <w:rsid w:val="00C41876"/>
    <w:rsid w:val="00C4680B"/>
    <w:rsid w:val="00C47881"/>
    <w:rsid w:val="00C52EEB"/>
    <w:rsid w:val="00C60A6B"/>
    <w:rsid w:val="00C60F0B"/>
    <w:rsid w:val="00C61C58"/>
    <w:rsid w:val="00C62FA0"/>
    <w:rsid w:val="00C65503"/>
    <w:rsid w:val="00C70459"/>
    <w:rsid w:val="00C75D35"/>
    <w:rsid w:val="00C76914"/>
    <w:rsid w:val="00C77259"/>
    <w:rsid w:val="00C800C4"/>
    <w:rsid w:val="00C83E23"/>
    <w:rsid w:val="00C96783"/>
    <w:rsid w:val="00CA086C"/>
    <w:rsid w:val="00CA10C8"/>
    <w:rsid w:val="00CA1F1A"/>
    <w:rsid w:val="00CA37D0"/>
    <w:rsid w:val="00CA472D"/>
    <w:rsid w:val="00CA556C"/>
    <w:rsid w:val="00CA79B2"/>
    <w:rsid w:val="00CB0513"/>
    <w:rsid w:val="00CB0ADE"/>
    <w:rsid w:val="00CB24D5"/>
    <w:rsid w:val="00CB4A33"/>
    <w:rsid w:val="00CB4E23"/>
    <w:rsid w:val="00CB5607"/>
    <w:rsid w:val="00CC4521"/>
    <w:rsid w:val="00CC7CBD"/>
    <w:rsid w:val="00CD5565"/>
    <w:rsid w:val="00CD775C"/>
    <w:rsid w:val="00CD7BAD"/>
    <w:rsid w:val="00CE2FBE"/>
    <w:rsid w:val="00CF272A"/>
    <w:rsid w:val="00D01824"/>
    <w:rsid w:val="00D032C0"/>
    <w:rsid w:val="00D056E7"/>
    <w:rsid w:val="00D06593"/>
    <w:rsid w:val="00D0740E"/>
    <w:rsid w:val="00D0771B"/>
    <w:rsid w:val="00D12121"/>
    <w:rsid w:val="00D129B5"/>
    <w:rsid w:val="00D22C85"/>
    <w:rsid w:val="00D33E10"/>
    <w:rsid w:val="00D34B6B"/>
    <w:rsid w:val="00D362F1"/>
    <w:rsid w:val="00D41D73"/>
    <w:rsid w:val="00D42FB7"/>
    <w:rsid w:val="00D46034"/>
    <w:rsid w:val="00D55B31"/>
    <w:rsid w:val="00D567CD"/>
    <w:rsid w:val="00D6446E"/>
    <w:rsid w:val="00D64DCE"/>
    <w:rsid w:val="00D6576A"/>
    <w:rsid w:val="00D7023B"/>
    <w:rsid w:val="00D70631"/>
    <w:rsid w:val="00D71E9E"/>
    <w:rsid w:val="00D724EC"/>
    <w:rsid w:val="00D828ED"/>
    <w:rsid w:val="00D84B6A"/>
    <w:rsid w:val="00D90810"/>
    <w:rsid w:val="00D90A46"/>
    <w:rsid w:val="00D9538F"/>
    <w:rsid w:val="00D96656"/>
    <w:rsid w:val="00DA056D"/>
    <w:rsid w:val="00DA6B55"/>
    <w:rsid w:val="00DB229A"/>
    <w:rsid w:val="00DB44F3"/>
    <w:rsid w:val="00DC1933"/>
    <w:rsid w:val="00DC2B1F"/>
    <w:rsid w:val="00DC42EB"/>
    <w:rsid w:val="00DC4F09"/>
    <w:rsid w:val="00DC617F"/>
    <w:rsid w:val="00DC6D5F"/>
    <w:rsid w:val="00DD01A8"/>
    <w:rsid w:val="00DD13C4"/>
    <w:rsid w:val="00DE03A7"/>
    <w:rsid w:val="00DE1689"/>
    <w:rsid w:val="00DE1DC2"/>
    <w:rsid w:val="00DE2023"/>
    <w:rsid w:val="00DE3CC0"/>
    <w:rsid w:val="00DF16CF"/>
    <w:rsid w:val="00DF3151"/>
    <w:rsid w:val="00DF390C"/>
    <w:rsid w:val="00DF5568"/>
    <w:rsid w:val="00DF70CC"/>
    <w:rsid w:val="00E003D8"/>
    <w:rsid w:val="00E022EB"/>
    <w:rsid w:val="00E031D7"/>
    <w:rsid w:val="00E035DC"/>
    <w:rsid w:val="00E03F35"/>
    <w:rsid w:val="00E044BF"/>
    <w:rsid w:val="00E05010"/>
    <w:rsid w:val="00E06CFA"/>
    <w:rsid w:val="00E1099C"/>
    <w:rsid w:val="00E1191A"/>
    <w:rsid w:val="00E120AC"/>
    <w:rsid w:val="00E2628E"/>
    <w:rsid w:val="00E262B7"/>
    <w:rsid w:val="00E26A57"/>
    <w:rsid w:val="00E30B04"/>
    <w:rsid w:val="00E34F3B"/>
    <w:rsid w:val="00E3555F"/>
    <w:rsid w:val="00E416DF"/>
    <w:rsid w:val="00E434CE"/>
    <w:rsid w:val="00E44104"/>
    <w:rsid w:val="00E4461F"/>
    <w:rsid w:val="00E54ED4"/>
    <w:rsid w:val="00E66D27"/>
    <w:rsid w:val="00E67039"/>
    <w:rsid w:val="00E73885"/>
    <w:rsid w:val="00E74B7F"/>
    <w:rsid w:val="00E75C0E"/>
    <w:rsid w:val="00E75E07"/>
    <w:rsid w:val="00E77075"/>
    <w:rsid w:val="00E801BD"/>
    <w:rsid w:val="00E844C8"/>
    <w:rsid w:val="00E849FF"/>
    <w:rsid w:val="00E852F6"/>
    <w:rsid w:val="00E8736E"/>
    <w:rsid w:val="00E8783F"/>
    <w:rsid w:val="00E9370B"/>
    <w:rsid w:val="00E94625"/>
    <w:rsid w:val="00E971F1"/>
    <w:rsid w:val="00EA224A"/>
    <w:rsid w:val="00EA29A3"/>
    <w:rsid w:val="00EA40A1"/>
    <w:rsid w:val="00EA449E"/>
    <w:rsid w:val="00EB226C"/>
    <w:rsid w:val="00EB4D29"/>
    <w:rsid w:val="00EB6F51"/>
    <w:rsid w:val="00EB7874"/>
    <w:rsid w:val="00EC50A4"/>
    <w:rsid w:val="00ED0446"/>
    <w:rsid w:val="00ED1D45"/>
    <w:rsid w:val="00ED1FC3"/>
    <w:rsid w:val="00ED33C5"/>
    <w:rsid w:val="00ED7447"/>
    <w:rsid w:val="00EE41A5"/>
    <w:rsid w:val="00EE42BC"/>
    <w:rsid w:val="00EE53E8"/>
    <w:rsid w:val="00EE57F2"/>
    <w:rsid w:val="00EE5A52"/>
    <w:rsid w:val="00EE64FC"/>
    <w:rsid w:val="00EE6519"/>
    <w:rsid w:val="00EF2DE7"/>
    <w:rsid w:val="00EF32CD"/>
    <w:rsid w:val="00EF3F33"/>
    <w:rsid w:val="00F03D30"/>
    <w:rsid w:val="00F04BAF"/>
    <w:rsid w:val="00F06A35"/>
    <w:rsid w:val="00F1023C"/>
    <w:rsid w:val="00F10704"/>
    <w:rsid w:val="00F17ECF"/>
    <w:rsid w:val="00F27BAA"/>
    <w:rsid w:val="00F31765"/>
    <w:rsid w:val="00F31A59"/>
    <w:rsid w:val="00F3490F"/>
    <w:rsid w:val="00F361A3"/>
    <w:rsid w:val="00F45E26"/>
    <w:rsid w:val="00F547C6"/>
    <w:rsid w:val="00F54AE2"/>
    <w:rsid w:val="00F55B30"/>
    <w:rsid w:val="00F6282D"/>
    <w:rsid w:val="00F64660"/>
    <w:rsid w:val="00F652F0"/>
    <w:rsid w:val="00F80D94"/>
    <w:rsid w:val="00F814EC"/>
    <w:rsid w:val="00F81B58"/>
    <w:rsid w:val="00F86274"/>
    <w:rsid w:val="00F91AE7"/>
    <w:rsid w:val="00F92605"/>
    <w:rsid w:val="00F92F14"/>
    <w:rsid w:val="00FA0732"/>
    <w:rsid w:val="00FA726F"/>
    <w:rsid w:val="00FB04A7"/>
    <w:rsid w:val="00FB398D"/>
    <w:rsid w:val="00FC15CB"/>
    <w:rsid w:val="00FC361B"/>
    <w:rsid w:val="00FC7EDA"/>
    <w:rsid w:val="00FD08C4"/>
    <w:rsid w:val="00FE0FAA"/>
    <w:rsid w:val="00FE6987"/>
    <w:rsid w:val="00FE779D"/>
    <w:rsid w:val="00FF0C24"/>
    <w:rsid w:val="00FF196A"/>
    <w:rsid w:val="00FF19DE"/>
    <w:rsid w:val="00FF2E8A"/>
    <w:rsid w:val="00FF3345"/>
    <w:rsid w:val="00FF61D0"/>
    <w:rsid w:val="00FF6E1A"/>
    <w:rsid w:val="00FF7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3EB0B"/>
  <w15:chartTrackingRefBased/>
  <w15:docId w15:val="{5FC818D9-64F9-4878-83F0-D7E79ED5D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0" w:qFormat="1"/>
    <w:lsdException w:name="Body Text"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35161C"/>
    <w:pPr>
      <w:spacing w:line="360" w:lineRule="atLeast"/>
      <w:jc w:val="both"/>
    </w:pPr>
    <w:rPr>
      <w:sz w:val="24"/>
    </w:rPr>
  </w:style>
  <w:style w:type="paragraph" w:styleId="Pealkiri1">
    <w:name w:val="heading 1"/>
    <w:basedOn w:val="Normaallaad"/>
    <w:next w:val="Normaallaad"/>
    <w:qFormat/>
    <w:pPr>
      <w:keepNext/>
      <w:jc w:val="center"/>
      <w:outlineLvl w:val="0"/>
    </w:pPr>
    <w:rPr>
      <w:b/>
      <w:caps/>
    </w:rPr>
  </w:style>
  <w:style w:type="paragraph" w:styleId="Pealkiri3">
    <w:name w:val="heading 3"/>
    <w:basedOn w:val="Normaallaad"/>
    <w:next w:val="Normaallaad"/>
    <w:qFormat/>
    <w:rsid w:val="00DB229A"/>
    <w:pPr>
      <w:keepNext/>
      <w:spacing w:before="240" w:after="60"/>
      <w:outlineLvl w:val="2"/>
    </w:pPr>
    <w:rPr>
      <w:rFonts w:ascii="Arial" w:hAnsi="Arial" w:cs="Arial"/>
      <w:b/>
      <w:bCs/>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link w:val="PealkiriMrk"/>
    <w:uiPriority w:val="10"/>
    <w:qFormat/>
    <w:rsid w:val="004F050C"/>
    <w:pPr>
      <w:spacing w:before="240" w:after="60"/>
      <w:jc w:val="center"/>
      <w:outlineLvl w:val="0"/>
    </w:pPr>
    <w:rPr>
      <w:b/>
      <w:kern w:val="28"/>
    </w:rPr>
  </w:style>
  <w:style w:type="paragraph" w:styleId="Pis">
    <w:name w:val="header"/>
    <w:basedOn w:val="Normaallaad"/>
    <w:link w:val="PisMrk"/>
    <w:uiPriority w:val="99"/>
    <w:pPr>
      <w:tabs>
        <w:tab w:val="center" w:pos="4819"/>
        <w:tab w:val="right" w:pos="9071"/>
      </w:tabs>
    </w:pPr>
    <w:rPr>
      <w:rFonts w:ascii="Univers (WN)" w:hAnsi="Univers (WN)"/>
    </w:rPr>
  </w:style>
  <w:style w:type="paragraph" w:styleId="Jalus">
    <w:name w:val="footer"/>
    <w:basedOn w:val="Normaallaad"/>
    <w:pPr>
      <w:tabs>
        <w:tab w:val="center" w:pos="4819"/>
        <w:tab w:val="right" w:pos="9071"/>
      </w:tabs>
    </w:pPr>
    <w:rPr>
      <w:rFonts w:ascii="Univers (WN)" w:hAnsi="Univers (WN)"/>
    </w:rPr>
  </w:style>
  <w:style w:type="paragraph" w:styleId="Kehatekst">
    <w:name w:val="Body Text"/>
    <w:basedOn w:val="Normaallaad"/>
    <w:link w:val="KehatekstMrk"/>
    <w:uiPriority w:val="99"/>
    <w:pPr>
      <w:jc w:val="center"/>
    </w:pPr>
    <w:rPr>
      <w:rFonts w:ascii="Arial" w:hAnsi="Arial"/>
      <w:b/>
    </w:rPr>
  </w:style>
  <w:style w:type="character" w:styleId="Kommentaariviide">
    <w:name w:val="annotation reference"/>
    <w:rPr>
      <w:sz w:val="16"/>
    </w:rPr>
  </w:style>
  <w:style w:type="paragraph" w:styleId="Kommentaaritekst">
    <w:name w:val="annotation text"/>
    <w:basedOn w:val="Normaallaad"/>
    <w:link w:val="KommentaaritekstMrk"/>
    <w:rPr>
      <w:sz w:val="20"/>
    </w:rPr>
  </w:style>
  <w:style w:type="paragraph" w:styleId="Taandegakehatekst">
    <w:name w:val="Body Text Indent"/>
    <w:basedOn w:val="Normaallaad"/>
    <w:pPr>
      <w:ind w:firstLine="720"/>
    </w:pPr>
  </w:style>
  <w:style w:type="paragraph" w:styleId="Kehatekst2">
    <w:name w:val="Body Text 2"/>
    <w:basedOn w:val="Normaallaad"/>
    <w:pPr>
      <w:tabs>
        <w:tab w:val="left" w:pos="540"/>
        <w:tab w:val="left" w:pos="1080"/>
      </w:tabs>
    </w:pPr>
  </w:style>
  <w:style w:type="paragraph" w:styleId="Taandegakehatekst2">
    <w:name w:val="Body Text Indent 2"/>
    <w:basedOn w:val="Normaallaad"/>
    <w:pPr>
      <w:tabs>
        <w:tab w:val="left" w:pos="540"/>
        <w:tab w:val="left" w:pos="1080"/>
      </w:tabs>
      <w:ind w:left="1080" w:hanging="1080"/>
    </w:pPr>
  </w:style>
  <w:style w:type="paragraph" w:styleId="Taandegakehatekst3">
    <w:name w:val="Body Text Indent 3"/>
    <w:basedOn w:val="Normaallaad"/>
    <w:pPr>
      <w:tabs>
        <w:tab w:val="left" w:pos="540"/>
        <w:tab w:val="left" w:pos="1080"/>
      </w:tabs>
      <w:ind w:left="1843"/>
    </w:pPr>
  </w:style>
  <w:style w:type="character" w:styleId="Hperlink">
    <w:name w:val="Hyperlink"/>
    <w:rPr>
      <w:color w:val="0000FF"/>
      <w:u w:val="single"/>
    </w:rPr>
  </w:style>
  <w:style w:type="paragraph" w:styleId="Lpumrkusetekst">
    <w:name w:val="endnote text"/>
    <w:basedOn w:val="Normaallaad"/>
    <w:semiHidden/>
    <w:pPr>
      <w:widowControl w:val="0"/>
    </w:pPr>
    <w:rPr>
      <w:rFonts w:ascii="Courier New" w:hAnsi="Courier New"/>
      <w:lang w:val="en-US"/>
    </w:rPr>
  </w:style>
  <w:style w:type="character" w:styleId="Klastatudhperlink">
    <w:name w:val="FollowedHyperlink"/>
    <w:rPr>
      <w:color w:val="800080"/>
      <w:u w:val="single"/>
    </w:rPr>
  </w:style>
  <w:style w:type="paragraph" w:customStyle="1" w:styleId="ReplyForwardHeaders2">
    <w:name w:val="Reply/Forward Headers2"/>
    <w:basedOn w:val="Normaallaad"/>
    <w:next w:val="ReplyForwardToFromDate2"/>
    <w:pPr>
      <w:pBdr>
        <w:left w:val="single" w:sz="18" w:space="1" w:color="auto"/>
      </w:pBdr>
      <w:shd w:val="pct10" w:color="auto" w:fill="FFFFFF"/>
      <w:ind w:left="1080" w:hanging="1080"/>
      <w:outlineLvl w:val="0"/>
    </w:pPr>
    <w:rPr>
      <w:rFonts w:ascii="Arial" w:hAnsi="Arial"/>
      <w:b/>
      <w:sz w:val="20"/>
      <w:lang w:eastAsia="en-US"/>
    </w:rPr>
  </w:style>
  <w:style w:type="paragraph" w:customStyle="1" w:styleId="ReplyForwardToFromDate2">
    <w:name w:val="Reply/Forward To: From: Date:2"/>
    <w:basedOn w:val="Normaallaad"/>
    <w:pPr>
      <w:pBdr>
        <w:left w:val="single" w:sz="18" w:space="1" w:color="auto"/>
      </w:pBdr>
      <w:ind w:left="1080" w:hanging="1080"/>
    </w:pPr>
    <w:rPr>
      <w:rFonts w:ascii="Arial" w:hAnsi="Arial"/>
      <w:sz w:val="20"/>
      <w:lang w:eastAsia="en-US"/>
    </w:rPr>
  </w:style>
  <w:style w:type="paragraph" w:styleId="Kehatekst3">
    <w:name w:val="Body Text 3"/>
    <w:basedOn w:val="Normaallaad"/>
    <w:rPr>
      <w:sz w:val="22"/>
    </w:rPr>
  </w:style>
  <w:style w:type="paragraph" w:styleId="Dokumendiplaan">
    <w:name w:val="Document Map"/>
    <w:basedOn w:val="Normaallaad"/>
    <w:semiHidden/>
    <w:pPr>
      <w:shd w:val="clear" w:color="auto" w:fill="000080"/>
    </w:pPr>
    <w:rPr>
      <w:rFonts w:ascii="Tahoma" w:hAnsi="Tahoma"/>
    </w:rPr>
  </w:style>
  <w:style w:type="paragraph" w:styleId="Jutumullitekst">
    <w:name w:val="Balloon Text"/>
    <w:basedOn w:val="Normaallaad"/>
    <w:semiHidden/>
    <w:rsid w:val="006A5354"/>
    <w:rPr>
      <w:rFonts w:ascii="Tahoma" w:hAnsi="Tahoma" w:cs="Tahoma"/>
      <w:sz w:val="16"/>
      <w:szCs w:val="16"/>
    </w:rPr>
  </w:style>
  <w:style w:type="paragraph" w:customStyle="1" w:styleId="Default">
    <w:name w:val="Default"/>
    <w:rsid w:val="001929E0"/>
    <w:pPr>
      <w:autoSpaceDE w:val="0"/>
      <w:autoSpaceDN w:val="0"/>
      <w:adjustRightInd w:val="0"/>
    </w:pPr>
    <w:rPr>
      <w:color w:val="000000"/>
      <w:sz w:val="24"/>
      <w:szCs w:val="24"/>
    </w:rPr>
  </w:style>
  <w:style w:type="paragraph" w:styleId="Loendilik">
    <w:name w:val="List Paragraph"/>
    <w:basedOn w:val="Normaallaad"/>
    <w:link w:val="LoendilikMrk"/>
    <w:uiPriority w:val="34"/>
    <w:qFormat/>
    <w:rsid w:val="0035161C"/>
    <w:pPr>
      <w:ind w:left="720"/>
    </w:pPr>
  </w:style>
  <w:style w:type="paragraph" w:styleId="Kommentaariteema">
    <w:name w:val="annotation subject"/>
    <w:basedOn w:val="Kommentaaritekst"/>
    <w:next w:val="Kommentaaritekst"/>
    <w:link w:val="KommentaariteemaMrk"/>
    <w:rsid w:val="00717CA0"/>
    <w:rPr>
      <w:b/>
      <w:bCs/>
    </w:rPr>
  </w:style>
  <w:style w:type="character" w:customStyle="1" w:styleId="KommentaaritekstMrk">
    <w:name w:val="Kommentaari tekst Märk"/>
    <w:basedOn w:val="Liguvaikefont"/>
    <w:link w:val="Kommentaaritekst"/>
    <w:rsid w:val="00717CA0"/>
  </w:style>
  <w:style w:type="character" w:customStyle="1" w:styleId="KommentaariteemaMrk">
    <w:name w:val="Kommentaari teema Märk"/>
    <w:basedOn w:val="KommentaaritekstMrk"/>
    <w:link w:val="Kommentaariteema"/>
    <w:rsid w:val="00717CA0"/>
    <w:rPr>
      <w:b/>
      <w:bCs/>
    </w:rPr>
  </w:style>
  <w:style w:type="paragraph" w:customStyle="1" w:styleId="Body">
    <w:name w:val="Body"/>
    <w:pPr>
      <w:pBdr>
        <w:top w:val="none" w:sz="96" w:space="31" w:color="FFFFFF" w:frame="1"/>
        <w:left w:val="none" w:sz="96" w:space="31" w:color="FFFFFF" w:frame="1"/>
        <w:bottom w:val="none" w:sz="96" w:space="31" w:color="FFFFFF" w:frame="1"/>
        <w:right w:val="none" w:sz="96" w:space="31" w:color="FFFFFF" w:frame="1"/>
      </w:pBdr>
    </w:pPr>
    <w:rPr>
      <w:color w:val="000000"/>
      <w:sz w:val="24"/>
      <w:szCs w:val="24"/>
      <w:u w:color="000000"/>
      <w:lang w:val="et-EE" w:eastAsia="et-EE"/>
    </w:rPr>
  </w:style>
  <w:style w:type="character" w:customStyle="1" w:styleId="PealkiriMrk">
    <w:name w:val="Pealkiri Märk"/>
    <w:basedOn w:val="Liguvaikefont"/>
    <w:link w:val="Pealkiri"/>
    <w:uiPriority w:val="10"/>
    <w:locked/>
    <w:rsid w:val="004F050C"/>
    <w:rPr>
      <w:b/>
      <w:kern w:val="28"/>
      <w:sz w:val="24"/>
    </w:rPr>
  </w:style>
  <w:style w:type="character" w:customStyle="1" w:styleId="JalusMrk11">
    <w:name w:val="Jalus Märk11"/>
    <w:basedOn w:val="Liguvaikefont"/>
    <w:uiPriority w:val="99"/>
    <w:semiHidden/>
    <w:rPr>
      <w:rFonts w:cs="Times New Roman"/>
      <w:sz w:val="24"/>
      <w:szCs w:val="24"/>
      <w:lang w:val="en-US" w:eastAsia="en-US"/>
    </w:rPr>
  </w:style>
  <w:style w:type="character" w:customStyle="1" w:styleId="KehatekstMrk">
    <w:name w:val="Kehatekst Märk"/>
    <w:basedOn w:val="Liguvaikefont"/>
    <w:link w:val="Kehatekst"/>
    <w:uiPriority w:val="99"/>
    <w:locked/>
    <w:rPr>
      <w:rFonts w:ascii="Arial" w:hAnsi="Arial"/>
      <w:b/>
      <w:sz w:val="26"/>
    </w:rPr>
  </w:style>
  <w:style w:type="paragraph" w:customStyle="1" w:styleId="WW-BodyText3">
    <w:name w:val="WW-Body Text 3"/>
    <w:pPr>
      <w:widowControl w:val="0"/>
      <w:pBdr>
        <w:top w:val="none" w:sz="96" w:space="31" w:color="FFFFFF" w:frame="1"/>
        <w:left w:val="none" w:sz="96" w:space="31" w:color="FFFFFF" w:frame="1"/>
        <w:bottom w:val="none" w:sz="96" w:space="31" w:color="FFFFFF" w:frame="1"/>
        <w:right w:val="none" w:sz="96" w:space="31" w:color="FFFFFF" w:frame="1"/>
      </w:pBdr>
      <w:suppressAutoHyphens/>
      <w:jc w:val="both"/>
    </w:pPr>
    <w:rPr>
      <w:color w:val="000000"/>
      <w:sz w:val="24"/>
      <w:szCs w:val="24"/>
      <w:u w:color="000000"/>
      <w:lang w:val="en-US" w:eastAsia="et-EE"/>
    </w:rPr>
  </w:style>
  <w:style w:type="character" w:customStyle="1" w:styleId="PisMrk">
    <w:name w:val="Päis Märk"/>
    <w:basedOn w:val="Liguvaikefont"/>
    <w:link w:val="Pis"/>
    <w:uiPriority w:val="99"/>
    <w:locked/>
    <w:rPr>
      <w:rFonts w:ascii="Univers (WN)" w:hAnsi="Univers (WN)"/>
      <w:sz w:val="24"/>
    </w:rPr>
  </w:style>
  <w:style w:type="character" w:styleId="Selgeltmrgatavrhutus">
    <w:name w:val="Intense Emphasis"/>
    <w:aliases w:val="EE oma"/>
    <w:basedOn w:val="Liguvaikefont"/>
    <w:uiPriority w:val="21"/>
    <w:qFormat/>
    <w:rsid w:val="004B2CCA"/>
    <w:rPr>
      <w:rFonts w:ascii="Times New Roman" w:hAnsi="Times New Roman"/>
      <w:i w:val="0"/>
      <w:iCs/>
      <w:color w:val="0070C0"/>
      <w:sz w:val="24"/>
    </w:rPr>
  </w:style>
  <w:style w:type="character" w:styleId="Vaevumrgatavrhutus">
    <w:name w:val="Subtle Emphasis"/>
    <w:aliases w:val="UK oma"/>
    <w:basedOn w:val="Liguvaikefont"/>
    <w:uiPriority w:val="19"/>
    <w:qFormat/>
    <w:rsid w:val="004B2CCA"/>
    <w:rPr>
      <w:rFonts w:ascii="Times New Roman" w:hAnsi="Times New Roman"/>
      <w:i/>
      <w:iCs/>
      <w:color w:val="00B050"/>
      <w:sz w:val="24"/>
    </w:rPr>
  </w:style>
  <w:style w:type="paragraph" w:customStyle="1" w:styleId="Subparatext">
    <w:name w:val="Subpara text"/>
    <w:basedOn w:val="Normaallaad"/>
    <w:link w:val="SubparatextChar"/>
    <w:rsid w:val="00B93687"/>
    <w:pPr>
      <w:numPr>
        <w:numId w:val="1"/>
      </w:numPr>
      <w:spacing w:after="200" w:line="276" w:lineRule="auto"/>
    </w:pPr>
    <w:rPr>
      <w:szCs w:val="22"/>
      <w:lang w:val="en-US" w:eastAsia="en-US" w:bidi="en-US"/>
    </w:rPr>
  </w:style>
  <w:style w:type="character" w:customStyle="1" w:styleId="SubparatextChar">
    <w:name w:val="Subpara text Char"/>
    <w:basedOn w:val="Liguvaikefont"/>
    <w:link w:val="Subparatext"/>
    <w:locked/>
    <w:rsid w:val="00B93687"/>
    <w:rPr>
      <w:sz w:val="24"/>
      <w:szCs w:val="22"/>
      <w:lang w:val="en-US" w:eastAsia="en-US" w:bidi="en-US"/>
    </w:rPr>
  </w:style>
  <w:style w:type="paragraph" w:styleId="Vahedeta">
    <w:name w:val="No Spacing"/>
    <w:uiPriority w:val="1"/>
    <w:qFormat/>
    <w:rsid w:val="00A30216"/>
    <w:rPr>
      <w:sz w:val="26"/>
    </w:rPr>
  </w:style>
  <w:style w:type="numbering" w:customStyle="1" w:styleId="List51">
    <w:name w:val="List 51"/>
    <w:rsid w:val="006E1732"/>
    <w:pPr>
      <w:numPr>
        <w:numId w:val="2"/>
      </w:numPr>
    </w:pPr>
  </w:style>
  <w:style w:type="character" w:styleId="Tugev">
    <w:name w:val="Strong"/>
    <w:basedOn w:val="Liguvaikefont"/>
    <w:qFormat/>
    <w:rsid w:val="00615D12"/>
    <w:rPr>
      <w:b/>
      <w:bCs/>
    </w:rPr>
  </w:style>
  <w:style w:type="paragraph" w:customStyle="1" w:styleId="Loendialaloetelu">
    <w:name w:val="Loendi alaloetelu"/>
    <w:basedOn w:val="Normaallaad"/>
    <w:link w:val="LoendialaloeteluMrk"/>
    <w:qFormat/>
    <w:rsid w:val="0035161C"/>
    <w:pPr>
      <w:ind w:left="1440"/>
    </w:pPr>
  </w:style>
  <w:style w:type="character" w:customStyle="1" w:styleId="LoendilikMrk">
    <w:name w:val="Loendi lõik Märk"/>
    <w:basedOn w:val="Liguvaikefont"/>
    <w:link w:val="Loendilik"/>
    <w:uiPriority w:val="34"/>
    <w:rsid w:val="0035161C"/>
    <w:rPr>
      <w:sz w:val="24"/>
    </w:rPr>
  </w:style>
  <w:style w:type="character" w:customStyle="1" w:styleId="LoendialaloeteluMrk">
    <w:name w:val="Loendi alaloetelu Märk"/>
    <w:basedOn w:val="LoendilikMrk"/>
    <w:link w:val="Loendialaloetelu"/>
    <w:rsid w:val="0035161C"/>
    <w:rPr>
      <w:sz w:val="24"/>
    </w:rPr>
  </w:style>
  <w:style w:type="paragraph" w:styleId="Redaktsioon">
    <w:name w:val="Revision"/>
    <w:hidden/>
    <w:uiPriority w:val="99"/>
    <w:semiHidden/>
    <w:rsid w:val="00FF196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598327">
      <w:bodyDiv w:val="1"/>
      <w:marLeft w:val="0"/>
      <w:marRight w:val="0"/>
      <w:marTop w:val="0"/>
      <w:marBottom w:val="0"/>
      <w:divBdr>
        <w:top w:val="none" w:sz="0" w:space="0" w:color="auto"/>
        <w:left w:val="none" w:sz="0" w:space="0" w:color="auto"/>
        <w:bottom w:val="none" w:sz="0" w:space="0" w:color="auto"/>
        <w:right w:val="none" w:sz="0" w:space="0" w:color="auto"/>
      </w:divBdr>
    </w:div>
    <w:div w:id="1320033636">
      <w:bodyDiv w:val="1"/>
      <w:marLeft w:val="0"/>
      <w:marRight w:val="0"/>
      <w:marTop w:val="0"/>
      <w:marBottom w:val="0"/>
      <w:divBdr>
        <w:top w:val="none" w:sz="0" w:space="0" w:color="auto"/>
        <w:left w:val="none" w:sz="0" w:space="0" w:color="auto"/>
        <w:bottom w:val="none" w:sz="0" w:space="0" w:color="auto"/>
        <w:right w:val="none" w:sz="0" w:space="0" w:color="auto"/>
      </w:divBdr>
    </w:div>
    <w:div w:id="1536457774">
      <w:bodyDiv w:val="1"/>
      <w:marLeft w:val="0"/>
      <w:marRight w:val="0"/>
      <w:marTop w:val="0"/>
      <w:marBottom w:val="0"/>
      <w:divBdr>
        <w:top w:val="none" w:sz="0" w:space="0" w:color="auto"/>
        <w:left w:val="none" w:sz="0" w:space="0" w:color="auto"/>
        <w:bottom w:val="none" w:sz="0" w:space="0" w:color="auto"/>
        <w:right w:val="none" w:sz="0" w:space="0" w:color="auto"/>
      </w:divBdr>
      <w:divsChild>
        <w:div w:id="1784030526">
          <w:marLeft w:val="0"/>
          <w:marRight w:val="0"/>
          <w:marTop w:val="0"/>
          <w:marBottom w:val="0"/>
          <w:divBdr>
            <w:top w:val="none" w:sz="0" w:space="0" w:color="auto"/>
            <w:left w:val="none" w:sz="0" w:space="0" w:color="auto"/>
            <w:bottom w:val="none" w:sz="0" w:space="0" w:color="auto"/>
            <w:right w:val="none" w:sz="0" w:space="0" w:color="auto"/>
          </w:divBdr>
          <w:divsChild>
            <w:div w:id="633560991">
              <w:marLeft w:val="0"/>
              <w:marRight w:val="0"/>
              <w:marTop w:val="0"/>
              <w:marBottom w:val="0"/>
              <w:divBdr>
                <w:top w:val="none" w:sz="0" w:space="0" w:color="auto"/>
                <w:left w:val="none" w:sz="0" w:space="0" w:color="auto"/>
                <w:bottom w:val="none" w:sz="0" w:space="0" w:color="auto"/>
                <w:right w:val="none" w:sz="0" w:space="0" w:color="auto"/>
              </w:divBdr>
              <w:divsChild>
                <w:div w:id="307445875">
                  <w:marLeft w:val="-225"/>
                  <w:marRight w:val="-225"/>
                  <w:marTop w:val="0"/>
                  <w:marBottom w:val="0"/>
                  <w:divBdr>
                    <w:top w:val="none" w:sz="0" w:space="0" w:color="auto"/>
                    <w:left w:val="none" w:sz="0" w:space="0" w:color="auto"/>
                    <w:bottom w:val="none" w:sz="0" w:space="0" w:color="auto"/>
                    <w:right w:val="none" w:sz="0" w:space="0" w:color="auto"/>
                  </w:divBdr>
                  <w:divsChild>
                    <w:div w:id="85614712">
                      <w:marLeft w:val="0"/>
                      <w:marRight w:val="0"/>
                      <w:marTop w:val="0"/>
                      <w:marBottom w:val="0"/>
                      <w:divBdr>
                        <w:top w:val="none" w:sz="0" w:space="0" w:color="auto"/>
                        <w:left w:val="none" w:sz="0" w:space="0" w:color="auto"/>
                        <w:bottom w:val="none" w:sz="0" w:space="0" w:color="auto"/>
                        <w:right w:val="none" w:sz="0" w:space="0" w:color="auto"/>
                      </w:divBdr>
                      <w:divsChild>
                        <w:div w:id="1056196">
                          <w:marLeft w:val="0"/>
                          <w:marRight w:val="0"/>
                          <w:marTop w:val="0"/>
                          <w:marBottom w:val="675"/>
                          <w:divBdr>
                            <w:top w:val="none" w:sz="0" w:space="0" w:color="auto"/>
                            <w:left w:val="none" w:sz="0" w:space="0" w:color="auto"/>
                            <w:bottom w:val="none" w:sz="0" w:space="0" w:color="auto"/>
                            <w:right w:val="none" w:sz="0" w:space="0" w:color="auto"/>
                          </w:divBdr>
                          <w:divsChild>
                            <w:div w:id="1114859123">
                              <w:marLeft w:val="0"/>
                              <w:marRight w:val="0"/>
                              <w:marTop w:val="0"/>
                              <w:marBottom w:val="0"/>
                              <w:divBdr>
                                <w:top w:val="none" w:sz="0" w:space="0" w:color="auto"/>
                                <w:left w:val="none" w:sz="0" w:space="0" w:color="auto"/>
                                <w:bottom w:val="none" w:sz="0" w:space="0" w:color="auto"/>
                                <w:right w:val="none" w:sz="0" w:space="0" w:color="auto"/>
                              </w:divBdr>
                              <w:divsChild>
                                <w:div w:id="10866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496478">
      <w:bodyDiv w:val="1"/>
      <w:marLeft w:val="0"/>
      <w:marRight w:val="0"/>
      <w:marTop w:val="0"/>
      <w:marBottom w:val="0"/>
      <w:divBdr>
        <w:top w:val="none" w:sz="0" w:space="0" w:color="auto"/>
        <w:left w:val="none" w:sz="0" w:space="0" w:color="auto"/>
        <w:bottom w:val="none" w:sz="0" w:space="0" w:color="auto"/>
        <w:right w:val="none" w:sz="0" w:space="0" w:color="auto"/>
      </w:divBdr>
    </w:div>
    <w:div w:id="1579559358">
      <w:bodyDiv w:val="1"/>
      <w:marLeft w:val="0"/>
      <w:marRight w:val="0"/>
      <w:marTop w:val="0"/>
      <w:marBottom w:val="0"/>
      <w:divBdr>
        <w:top w:val="none" w:sz="0" w:space="0" w:color="auto"/>
        <w:left w:val="none" w:sz="0" w:space="0" w:color="auto"/>
        <w:bottom w:val="none" w:sz="0" w:space="0" w:color="auto"/>
        <w:right w:val="none" w:sz="0" w:space="0" w:color="auto"/>
      </w:divBdr>
    </w:div>
    <w:div w:id="1625304925">
      <w:bodyDiv w:val="1"/>
      <w:marLeft w:val="0"/>
      <w:marRight w:val="0"/>
      <w:marTop w:val="0"/>
      <w:marBottom w:val="0"/>
      <w:divBdr>
        <w:top w:val="none" w:sz="0" w:space="0" w:color="auto"/>
        <w:left w:val="none" w:sz="0" w:space="0" w:color="auto"/>
        <w:bottom w:val="none" w:sz="0" w:space="0" w:color="auto"/>
        <w:right w:val="none" w:sz="0" w:space="0" w:color="auto"/>
      </w:divBdr>
    </w:div>
    <w:div w:id="203129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5F6F4759-103B-4531-96FA-5EC904CD8C2B}">
  <ds:schemaRefs>
    <ds:schemaRef ds:uri="http://schemas.openxmlformats.org/officeDocument/2006/bibliography"/>
  </ds:schemaRefs>
</ds:datastoreItem>
</file>

<file path=customXml/itemProps2.xml><?xml version="1.0" encoding="utf-8"?>
<ds:datastoreItem xmlns:ds="http://schemas.openxmlformats.org/officeDocument/2006/customXml" ds:itemID="{E820B0BB-C40F-49A7-A3BC-3B2414B34232}">
  <ds:schemaRefs>
    <ds:schemaRef ds:uri="http://schemas.microsoft.com/sharepoint/v3/contenttype/forms"/>
  </ds:schemaRefs>
</ds:datastoreItem>
</file>

<file path=customXml/itemProps3.xml><?xml version="1.0" encoding="utf-8"?>
<ds:datastoreItem xmlns:ds="http://schemas.openxmlformats.org/officeDocument/2006/customXml" ds:itemID="{A8DC1FA7-85CD-43B0-A1D7-0E48A5254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22E400-485C-4041-8D98-8CED36A43C06}">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31</Pages>
  <Words>8816</Words>
  <Characters>51139</Characters>
  <Application>Microsoft Office Word</Application>
  <DocSecurity>0</DocSecurity>
  <Lines>426</Lines>
  <Paragraphs>119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CONVENTION BETWEEN THE GOVERNMENT OF THE UNITED KINGDOM OF GREAT BRITAIN AND NORTHERN IRELAND AND THE GOVERNMENT OF &lt;OTHER STATE&gt; FOR THE AVOIDANCE OF DOUBLE TAXATION AND THE PREVENTION OF FISCAL EVASION WITH RESPECT TO TAXES ON INCOME AND ON CAPITAL</vt:lpstr>
      <vt:lpstr>CONVENTION BETWEEN THE GOVERNMENT OF THE UNITED KINGDOM OF GREAT BRITAIN AND NORTHERN IRELAND AND THE GOVERNMENT OF &lt;OTHER STATE&gt; FOR THE AVOIDANCE OF DOUBLE TAXATION AND THE PREVENTION OF FISCAL EVASION WITH RESPECT TO TAXES ON INCOME AND ON CAPITAL</vt:lpstr>
    </vt:vector>
  </TitlesOfParts>
  <Company>HMRC</Company>
  <LinksUpToDate>false</LinksUpToDate>
  <CharactersWithSpaces>59836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BETWEEN THE GOVERNMENT OF THE UNITED KINGDOM OF GREAT BRITAIN AND NORTHERN IRELAND AND THE GOVERNMENT OF &lt;OTHER STATE&gt; FOR THE AVOIDANCE OF DOUBLE TAXATION AND THE PREVENTION OF FISCAL EVASION WITH RESPECT TO TAXES ON INCOME AND ON CAPITAL</dc:title>
  <dc:subject/>
  <dc:creator>A Marsh</dc:creator>
  <cp:keywords/>
  <dc:description/>
  <cp:lastModifiedBy>Heili Tõnisson - RK</cp:lastModifiedBy>
  <cp:revision>9</cp:revision>
  <cp:lastPrinted>2023-08-24T21:16:00Z</cp:lastPrinted>
  <dcterms:created xsi:type="dcterms:W3CDTF">2026-08-19T11:28:00Z</dcterms:created>
  <dcterms:modified xsi:type="dcterms:W3CDTF">2026-10-14T15:56:00Z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f9af038e-07b4-4369-a678-c835687cb272_Enabled">
    <vt:lpwstr>true</vt:lpwstr>
  </property>
  <property fmtid="{D5CDD505-2E9C-101B-9397-08002B2CF9AE}" pid="4" name="MSIP_Label_f9af038e-07b4-4369-a678-c835687cb272_SetDate">
    <vt:lpwstr>2021-06-29T10:23:42Z</vt:lpwstr>
  </property>
  <property fmtid="{D5CDD505-2E9C-101B-9397-08002B2CF9AE}" pid="5" name="MSIP_Label_f9af038e-07b4-4369-a678-c835687cb272_Method">
    <vt:lpwstr>Standard</vt:lpwstr>
  </property>
  <property fmtid="{D5CDD505-2E9C-101B-9397-08002B2CF9AE}" pid="6" name="MSIP_Label_f9af038e-07b4-4369-a678-c835687cb272_Name">
    <vt:lpwstr>OFFICIAL</vt:lpwstr>
  </property>
  <property fmtid="{D5CDD505-2E9C-101B-9397-08002B2CF9AE}" pid="7" name="MSIP_Label_f9af038e-07b4-4369-a678-c835687cb272_SiteId">
    <vt:lpwstr>ac52f73c-fd1a-4a9a-8e7a-4a248f3139e1</vt:lpwstr>
  </property>
  <property fmtid="{D5CDD505-2E9C-101B-9397-08002B2CF9AE}" pid="8" name="MSIP_Label_f9af038e-07b4-4369-a678-c835687cb272_ActionId">
    <vt:lpwstr>d362e04c-961c-4e3b-8183-ca31734e34db</vt:lpwstr>
  </property>
  <property fmtid="{D5CDD505-2E9C-101B-9397-08002B2CF9AE}" pid="9" name="MSIP_Label_f9af038e-07b4-4369-a678-c835687cb272_ContentBits">
    <vt:lpwstr>2</vt:lpwstr>
  </property>
  <property fmtid="{D5CDD505-2E9C-101B-9397-08002B2CF9AE}" pid="10" name="ContentTypeId">
    <vt:lpwstr>0x01010077DF00E875A9A44F8E1F60D2B4D03DF5</vt:lpwstr>
  </property>
  <property fmtid="{D5CDD505-2E9C-101B-9397-08002B2CF9AE}" pid="11" name="Order">
    <vt:r8>12000</vt:r8>
  </property>
  <property fmtid="{D5CDD505-2E9C-101B-9397-08002B2CF9AE}" pid="12" name="MediaServiceImageTags">
    <vt:lpwstr/>
  </property>
  <property fmtid="{D5CDD505-2E9C-101B-9397-08002B2CF9AE}" pid="13" name="MSIP_Label_defa4170-0d19-0005-0004-bc88714345d2_Enabled">
    <vt:lpwstr>true</vt:lpwstr>
  </property>
  <property fmtid="{D5CDD505-2E9C-101B-9397-08002B2CF9AE}" pid="14" name="MSIP_Label_defa4170-0d19-0005-0004-bc88714345d2_SetDate">
    <vt:lpwstr>2025-07-01T06:35:50Z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8fe098d2-428d-4bd4-9803-7195fe96f0e2</vt:lpwstr>
  </property>
  <property fmtid="{D5CDD505-2E9C-101B-9397-08002B2CF9AE}" pid="18" name="MSIP_Label_defa4170-0d19-0005-0004-bc88714345d2_ActionId">
    <vt:lpwstr>001b47ee-713f-4d8c-8cf3-9fc1e29f2408</vt:lpwstr>
  </property>
  <property fmtid="{D5CDD505-2E9C-101B-9397-08002B2CF9AE}" pid="19" name="MSIP_Label_defa4170-0d19-0005-0004-bc88714345d2_ContentBits">
    <vt:lpwstr>0</vt:lpwstr>
  </property>
  <property fmtid="{D5CDD505-2E9C-101B-9397-08002B2CF9AE}" pid="20" name="MSIP_Label_defa4170-0d19-0005-0004-bc88714345d2_Tag">
    <vt:lpwstr>10, 3, 0, 1</vt:lpwstr>
  </property>
</Properties>
</file>